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B33" w:rsidRDefault="00C90B33" w:rsidP="00C90B33">
      <w:pPr>
        <w:jc w:val="center"/>
        <w:rPr>
          <w:b/>
          <w:bCs/>
          <w:sz w:val="32"/>
          <w:szCs w:val="32"/>
        </w:rPr>
      </w:pPr>
      <w:r>
        <w:rPr>
          <w:rFonts w:hint="eastAsia"/>
          <w:b/>
          <w:bCs/>
          <w:sz w:val="32"/>
          <w:szCs w:val="32"/>
        </w:rPr>
        <w:t>浙江省新昌县人民医院中药配方颗粒</w:t>
      </w:r>
    </w:p>
    <w:p w:rsidR="00C90B33" w:rsidRDefault="00C90B33" w:rsidP="00C90B33">
      <w:pPr>
        <w:jc w:val="center"/>
        <w:rPr>
          <w:b/>
          <w:bCs/>
          <w:sz w:val="32"/>
          <w:szCs w:val="32"/>
        </w:rPr>
      </w:pPr>
      <w:r>
        <w:rPr>
          <w:rFonts w:hint="eastAsia"/>
          <w:b/>
          <w:bCs/>
          <w:sz w:val="32"/>
          <w:szCs w:val="32"/>
        </w:rPr>
        <w:t xml:space="preserve"> </w:t>
      </w:r>
      <w:r>
        <w:rPr>
          <w:rFonts w:hint="eastAsia"/>
          <w:b/>
          <w:bCs/>
          <w:sz w:val="32"/>
          <w:szCs w:val="32"/>
        </w:rPr>
        <w:t>采购项目招标文件公告</w:t>
      </w:r>
    </w:p>
    <w:p w:rsidR="00C90B33" w:rsidRDefault="00C90B33" w:rsidP="00C90B33">
      <w:pPr>
        <w:jc w:val="center"/>
        <w:rPr>
          <w:b/>
          <w:bCs/>
          <w:sz w:val="28"/>
          <w:szCs w:val="32"/>
        </w:rPr>
      </w:pPr>
    </w:p>
    <w:p w:rsidR="00C90B33" w:rsidRPr="005A167B" w:rsidRDefault="00C90B33" w:rsidP="00C90B33">
      <w:pPr>
        <w:spacing w:line="480" w:lineRule="auto"/>
        <w:ind w:firstLineChars="200" w:firstLine="560"/>
        <w:rPr>
          <w:sz w:val="28"/>
          <w:szCs w:val="28"/>
        </w:rPr>
      </w:pPr>
      <w:r w:rsidRPr="005A167B">
        <w:rPr>
          <w:rFonts w:hint="eastAsia"/>
          <w:sz w:val="28"/>
          <w:szCs w:val="28"/>
        </w:rPr>
        <w:t>根据《中华人民共和国政府采购法》及《新昌县人民医院采购招投标管理暂行办法》等有关规定，医院将对政府未组织集中招标采购的中药配方颗粒采购项目进行招标文件谈判，欢迎国内合格的供应商前来谈判。</w:t>
      </w:r>
    </w:p>
    <w:p w:rsidR="00C90B33" w:rsidRPr="005A167B" w:rsidRDefault="00C90B33" w:rsidP="00C90B33">
      <w:pPr>
        <w:numPr>
          <w:ilvl w:val="0"/>
          <w:numId w:val="1"/>
        </w:numPr>
        <w:spacing w:line="480" w:lineRule="auto"/>
        <w:rPr>
          <w:sz w:val="28"/>
          <w:szCs w:val="28"/>
        </w:rPr>
      </w:pPr>
      <w:r w:rsidRPr="005A167B">
        <w:rPr>
          <w:rFonts w:hint="eastAsia"/>
          <w:sz w:val="28"/>
          <w:szCs w:val="28"/>
        </w:rPr>
        <w:t>谈判项目编号：</w:t>
      </w:r>
      <w:r w:rsidRPr="005A167B">
        <w:rPr>
          <w:rFonts w:hint="eastAsia"/>
          <w:sz w:val="28"/>
          <w:szCs w:val="28"/>
        </w:rPr>
        <w:t>ZJXCRMYY-ZYPFKL-001</w:t>
      </w:r>
    </w:p>
    <w:p w:rsidR="00C90B33" w:rsidRPr="005A167B" w:rsidRDefault="00C90B33" w:rsidP="00C90B33">
      <w:pPr>
        <w:numPr>
          <w:ilvl w:val="0"/>
          <w:numId w:val="1"/>
        </w:numPr>
        <w:spacing w:line="480" w:lineRule="auto"/>
        <w:rPr>
          <w:sz w:val="28"/>
          <w:szCs w:val="28"/>
        </w:rPr>
      </w:pPr>
      <w:r w:rsidRPr="005A167B">
        <w:rPr>
          <w:rFonts w:hint="eastAsia"/>
          <w:sz w:val="28"/>
          <w:szCs w:val="28"/>
        </w:rPr>
        <w:t>谈判项目概况（内容、用途、数量、简要技术要求等）：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848"/>
        <w:gridCol w:w="1104"/>
        <w:gridCol w:w="765"/>
        <w:gridCol w:w="2535"/>
        <w:gridCol w:w="840"/>
      </w:tblGrid>
      <w:tr w:rsidR="00C90B33" w:rsidTr="00927567">
        <w:trPr>
          <w:jc w:val="center"/>
        </w:trPr>
        <w:tc>
          <w:tcPr>
            <w:tcW w:w="1476" w:type="dxa"/>
          </w:tcPr>
          <w:p w:rsidR="00C90B33" w:rsidRDefault="00C90B33" w:rsidP="00927567">
            <w:pPr>
              <w:spacing w:line="360" w:lineRule="auto"/>
              <w:jc w:val="center"/>
              <w:rPr>
                <w:sz w:val="24"/>
                <w:szCs w:val="24"/>
              </w:rPr>
            </w:pPr>
            <w:r>
              <w:rPr>
                <w:rFonts w:hint="eastAsia"/>
                <w:sz w:val="24"/>
                <w:szCs w:val="24"/>
              </w:rPr>
              <w:t>标项序号</w:t>
            </w:r>
          </w:p>
        </w:tc>
        <w:tc>
          <w:tcPr>
            <w:tcW w:w="1848" w:type="dxa"/>
          </w:tcPr>
          <w:p w:rsidR="00C90B33" w:rsidRDefault="00C90B33" w:rsidP="00927567">
            <w:pPr>
              <w:spacing w:line="360" w:lineRule="auto"/>
              <w:jc w:val="center"/>
              <w:rPr>
                <w:sz w:val="24"/>
                <w:szCs w:val="24"/>
              </w:rPr>
            </w:pPr>
            <w:r>
              <w:rPr>
                <w:rFonts w:hint="eastAsia"/>
                <w:sz w:val="24"/>
                <w:szCs w:val="24"/>
              </w:rPr>
              <w:t>标项内容</w:t>
            </w:r>
          </w:p>
        </w:tc>
        <w:tc>
          <w:tcPr>
            <w:tcW w:w="1104" w:type="dxa"/>
          </w:tcPr>
          <w:p w:rsidR="00C90B33" w:rsidRDefault="00C90B33" w:rsidP="00927567">
            <w:pPr>
              <w:spacing w:line="360" w:lineRule="auto"/>
              <w:jc w:val="center"/>
              <w:rPr>
                <w:sz w:val="24"/>
                <w:szCs w:val="24"/>
              </w:rPr>
            </w:pPr>
            <w:r>
              <w:rPr>
                <w:rFonts w:hint="eastAsia"/>
                <w:sz w:val="24"/>
                <w:szCs w:val="24"/>
              </w:rPr>
              <w:t>数量</w:t>
            </w:r>
          </w:p>
        </w:tc>
        <w:tc>
          <w:tcPr>
            <w:tcW w:w="765" w:type="dxa"/>
          </w:tcPr>
          <w:p w:rsidR="00C90B33" w:rsidRDefault="00C90B33" w:rsidP="00927567">
            <w:pPr>
              <w:spacing w:line="360" w:lineRule="auto"/>
              <w:jc w:val="center"/>
              <w:rPr>
                <w:sz w:val="24"/>
                <w:szCs w:val="24"/>
              </w:rPr>
            </w:pPr>
            <w:r>
              <w:rPr>
                <w:rFonts w:hint="eastAsia"/>
                <w:sz w:val="24"/>
                <w:szCs w:val="24"/>
              </w:rPr>
              <w:t>单位</w:t>
            </w:r>
          </w:p>
        </w:tc>
        <w:tc>
          <w:tcPr>
            <w:tcW w:w="2535" w:type="dxa"/>
          </w:tcPr>
          <w:p w:rsidR="00C90B33" w:rsidRDefault="00C90B33" w:rsidP="00927567">
            <w:pPr>
              <w:spacing w:line="360" w:lineRule="auto"/>
              <w:jc w:val="center"/>
              <w:rPr>
                <w:sz w:val="24"/>
                <w:szCs w:val="24"/>
              </w:rPr>
            </w:pPr>
            <w:r>
              <w:rPr>
                <w:rFonts w:hint="eastAsia"/>
                <w:sz w:val="24"/>
                <w:szCs w:val="24"/>
              </w:rPr>
              <w:t>简要技术要求、用途</w:t>
            </w:r>
          </w:p>
        </w:tc>
        <w:tc>
          <w:tcPr>
            <w:tcW w:w="840" w:type="dxa"/>
          </w:tcPr>
          <w:p w:rsidR="00C90B33" w:rsidRDefault="00C90B33" w:rsidP="00927567">
            <w:pPr>
              <w:spacing w:line="360" w:lineRule="auto"/>
              <w:jc w:val="center"/>
              <w:rPr>
                <w:sz w:val="24"/>
                <w:szCs w:val="24"/>
              </w:rPr>
            </w:pPr>
            <w:r>
              <w:rPr>
                <w:rFonts w:hint="eastAsia"/>
                <w:sz w:val="24"/>
                <w:szCs w:val="24"/>
              </w:rPr>
              <w:t>备注</w:t>
            </w:r>
          </w:p>
        </w:tc>
      </w:tr>
      <w:tr w:rsidR="00C90B33" w:rsidTr="00927567">
        <w:trPr>
          <w:jc w:val="center"/>
        </w:trPr>
        <w:tc>
          <w:tcPr>
            <w:tcW w:w="1476" w:type="dxa"/>
          </w:tcPr>
          <w:p w:rsidR="00C90B33" w:rsidRDefault="00C90B33" w:rsidP="00927567">
            <w:pPr>
              <w:spacing w:line="360" w:lineRule="auto"/>
              <w:rPr>
                <w:sz w:val="24"/>
                <w:szCs w:val="24"/>
              </w:rPr>
            </w:pPr>
          </w:p>
          <w:p w:rsidR="00C90B33" w:rsidRDefault="00C90B33" w:rsidP="00927567">
            <w:pPr>
              <w:spacing w:line="360" w:lineRule="auto"/>
              <w:rPr>
                <w:sz w:val="24"/>
                <w:szCs w:val="24"/>
              </w:rPr>
            </w:pPr>
            <w:r>
              <w:rPr>
                <w:rFonts w:hint="eastAsia"/>
                <w:sz w:val="24"/>
                <w:szCs w:val="24"/>
              </w:rPr>
              <w:t xml:space="preserve">     1</w:t>
            </w:r>
          </w:p>
        </w:tc>
        <w:tc>
          <w:tcPr>
            <w:tcW w:w="1848" w:type="dxa"/>
          </w:tcPr>
          <w:p w:rsidR="00C90B33" w:rsidRDefault="00C90B33" w:rsidP="00927567">
            <w:pPr>
              <w:spacing w:line="360" w:lineRule="auto"/>
              <w:jc w:val="center"/>
              <w:rPr>
                <w:sz w:val="24"/>
                <w:szCs w:val="24"/>
              </w:rPr>
            </w:pPr>
            <w:r>
              <w:rPr>
                <w:rFonts w:hint="eastAsia"/>
                <w:sz w:val="24"/>
                <w:szCs w:val="24"/>
              </w:rPr>
              <w:t>人民医院中药配方颗粒采购项目</w:t>
            </w:r>
          </w:p>
        </w:tc>
        <w:tc>
          <w:tcPr>
            <w:tcW w:w="1104" w:type="dxa"/>
          </w:tcPr>
          <w:p w:rsidR="00C90B33" w:rsidRDefault="00C90B33" w:rsidP="00927567">
            <w:pPr>
              <w:spacing w:line="360" w:lineRule="auto"/>
              <w:jc w:val="center"/>
              <w:rPr>
                <w:sz w:val="24"/>
                <w:szCs w:val="24"/>
              </w:rPr>
            </w:pPr>
          </w:p>
          <w:p w:rsidR="00C90B33" w:rsidRDefault="00C90B33" w:rsidP="00927567">
            <w:pPr>
              <w:spacing w:line="360" w:lineRule="auto"/>
              <w:jc w:val="center"/>
              <w:rPr>
                <w:sz w:val="24"/>
                <w:szCs w:val="24"/>
              </w:rPr>
            </w:pPr>
            <w:r>
              <w:rPr>
                <w:rFonts w:hint="eastAsia"/>
                <w:sz w:val="24"/>
                <w:szCs w:val="24"/>
              </w:rPr>
              <w:t>1.0</w:t>
            </w:r>
          </w:p>
        </w:tc>
        <w:tc>
          <w:tcPr>
            <w:tcW w:w="765" w:type="dxa"/>
          </w:tcPr>
          <w:p w:rsidR="00C90B33" w:rsidRDefault="00C90B33" w:rsidP="00927567">
            <w:pPr>
              <w:spacing w:line="360" w:lineRule="auto"/>
              <w:rPr>
                <w:sz w:val="24"/>
                <w:szCs w:val="24"/>
              </w:rPr>
            </w:pPr>
          </w:p>
          <w:p w:rsidR="00C90B33" w:rsidRDefault="00C90B33" w:rsidP="00927567">
            <w:pPr>
              <w:spacing w:line="360" w:lineRule="auto"/>
              <w:jc w:val="center"/>
              <w:rPr>
                <w:sz w:val="24"/>
                <w:szCs w:val="24"/>
              </w:rPr>
            </w:pPr>
            <w:r>
              <w:rPr>
                <w:rFonts w:hint="eastAsia"/>
                <w:sz w:val="24"/>
                <w:szCs w:val="24"/>
              </w:rPr>
              <w:t>批</w:t>
            </w:r>
          </w:p>
        </w:tc>
        <w:tc>
          <w:tcPr>
            <w:tcW w:w="2535" w:type="dxa"/>
          </w:tcPr>
          <w:p w:rsidR="00C90B33" w:rsidRDefault="00C90B33" w:rsidP="00927567">
            <w:pPr>
              <w:spacing w:line="360" w:lineRule="auto"/>
              <w:jc w:val="center"/>
              <w:rPr>
                <w:sz w:val="24"/>
                <w:szCs w:val="24"/>
              </w:rPr>
            </w:pPr>
            <w:r>
              <w:rPr>
                <w:rFonts w:hint="eastAsia"/>
                <w:sz w:val="24"/>
                <w:szCs w:val="24"/>
              </w:rPr>
              <w:t>符合质量标准的合格中药配方颗粒，用于临床患者</w:t>
            </w:r>
          </w:p>
        </w:tc>
        <w:tc>
          <w:tcPr>
            <w:tcW w:w="840" w:type="dxa"/>
          </w:tcPr>
          <w:p w:rsidR="00C90B33" w:rsidRDefault="00C90B33" w:rsidP="00927567">
            <w:pPr>
              <w:spacing w:line="360" w:lineRule="auto"/>
              <w:rPr>
                <w:sz w:val="24"/>
                <w:szCs w:val="24"/>
              </w:rPr>
            </w:pPr>
          </w:p>
        </w:tc>
      </w:tr>
    </w:tbl>
    <w:p w:rsidR="00C90B33" w:rsidRDefault="00C90B33" w:rsidP="00C90B33">
      <w:pPr>
        <w:spacing w:line="360" w:lineRule="auto"/>
        <w:rPr>
          <w:sz w:val="24"/>
          <w:szCs w:val="24"/>
        </w:rPr>
      </w:pPr>
    </w:p>
    <w:p w:rsidR="00C90B33" w:rsidRPr="005A167B" w:rsidRDefault="00C90B33" w:rsidP="00C90B33">
      <w:pPr>
        <w:numPr>
          <w:ilvl w:val="0"/>
          <w:numId w:val="1"/>
        </w:numPr>
        <w:spacing w:line="360" w:lineRule="auto"/>
        <w:rPr>
          <w:sz w:val="28"/>
          <w:szCs w:val="28"/>
        </w:rPr>
      </w:pPr>
      <w:r w:rsidRPr="005A167B">
        <w:rPr>
          <w:rFonts w:hint="eastAsia"/>
          <w:sz w:val="28"/>
          <w:szCs w:val="28"/>
        </w:rPr>
        <w:t>谈判供应商（投标人）资格要求：</w:t>
      </w:r>
    </w:p>
    <w:p w:rsidR="00C90B33" w:rsidRPr="005A167B" w:rsidRDefault="00C90B33" w:rsidP="00C90B33">
      <w:pPr>
        <w:numPr>
          <w:ilvl w:val="0"/>
          <w:numId w:val="2"/>
        </w:numPr>
        <w:spacing w:line="360" w:lineRule="auto"/>
        <w:ind w:firstLineChars="200" w:firstLine="560"/>
        <w:rPr>
          <w:sz w:val="28"/>
          <w:szCs w:val="28"/>
        </w:rPr>
      </w:pPr>
      <w:r w:rsidRPr="005A167B">
        <w:rPr>
          <w:rFonts w:hint="eastAsia"/>
          <w:sz w:val="28"/>
          <w:szCs w:val="28"/>
        </w:rPr>
        <w:t>投标人必须是国家食品药品监督管理总局批准的中药配方颗粒试点生产企业，或是被列入《浙江省</w:t>
      </w:r>
      <w:r w:rsidRPr="005A167B">
        <w:rPr>
          <w:rFonts w:hint="eastAsia"/>
          <w:sz w:val="28"/>
          <w:szCs w:val="28"/>
        </w:rPr>
        <w:t>2015</w:t>
      </w:r>
      <w:r w:rsidRPr="005A167B">
        <w:rPr>
          <w:rFonts w:hint="eastAsia"/>
          <w:sz w:val="28"/>
          <w:szCs w:val="28"/>
        </w:rPr>
        <w:t>年中药配方颗粒科研专项》的生产企业，同时也是浙江省食品药品监督管理局完成备案的中药配方颗粒生产企业。</w:t>
      </w:r>
    </w:p>
    <w:p w:rsidR="00C90B33" w:rsidRPr="005A167B" w:rsidRDefault="00C90B33" w:rsidP="00C90B33">
      <w:pPr>
        <w:numPr>
          <w:ilvl w:val="0"/>
          <w:numId w:val="2"/>
        </w:numPr>
        <w:spacing w:line="360" w:lineRule="auto"/>
        <w:ind w:firstLineChars="200" w:firstLine="560"/>
        <w:rPr>
          <w:sz w:val="28"/>
          <w:szCs w:val="28"/>
        </w:rPr>
      </w:pPr>
      <w:r w:rsidRPr="005A167B">
        <w:rPr>
          <w:rFonts w:hint="eastAsia"/>
          <w:sz w:val="28"/>
          <w:szCs w:val="28"/>
        </w:rPr>
        <w:t>投标人必须取得工商行政管理部门合法注册，商业信誉良好，无药品经营不良事件记录。</w:t>
      </w:r>
    </w:p>
    <w:p w:rsidR="00C90B33" w:rsidRPr="005A167B" w:rsidRDefault="00C90B33" w:rsidP="00C90B33">
      <w:pPr>
        <w:numPr>
          <w:ilvl w:val="0"/>
          <w:numId w:val="2"/>
        </w:numPr>
        <w:spacing w:line="360" w:lineRule="auto"/>
        <w:ind w:firstLineChars="200" w:firstLine="560"/>
        <w:rPr>
          <w:sz w:val="28"/>
          <w:szCs w:val="28"/>
        </w:rPr>
      </w:pPr>
      <w:r w:rsidRPr="005A167B">
        <w:rPr>
          <w:rFonts w:hint="eastAsia"/>
          <w:sz w:val="28"/>
          <w:szCs w:val="28"/>
        </w:rPr>
        <w:t>投标人必须依法取得《企业法人营业执照》；投标人为生产企业的必须依法取得《药品生产许可证》、《</w:t>
      </w:r>
      <w:r w:rsidRPr="005A167B">
        <w:rPr>
          <w:rFonts w:hint="eastAsia"/>
          <w:sz w:val="28"/>
          <w:szCs w:val="28"/>
        </w:rPr>
        <w:t>GMP</w:t>
      </w:r>
      <w:r w:rsidRPr="005A167B">
        <w:rPr>
          <w:rFonts w:hint="eastAsia"/>
          <w:sz w:val="28"/>
          <w:szCs w:val="28"/>
        </w:rPr>
        <w:t>认证证书》，并</w:t>
      </w:r>
      <w:r w:rsidRPr="005A167B">
        <w:rPr>
          <w:rFonts w:hint="eastAsia"/>
          <w:sz w:val="28"/>
          <w:szCs w:val="28"/>
        </w:rPr>
        <w:lastRenderedPageBreak/>
        <w:t>具有相应生产认证范围：投标人为经营企业或代理公司的必须取得《药品经营许可证》、《</w:t>
      </w:r>
      <w:r w:rsidRPr="005A167B">
        <w:rPr>
          <w:rFonts w:hint="eastAsia"/>
          <w:sz w:val="28"/>
          <w:szCs w:val="28"/>
        </w:rPr>
        <w:t>GSP</w:t>
      </w:r>
      <w:r w:rsidRPr="005A167B">
        <w:rPr>
          <w:rFonts w:hint="eastAsia"/>
          <w:sz w:val="28"/>
          <w:szCs w:val="28"/>
        </w:rPr>
        <w:t>认证证书》，并具有相应经营范围。</w:t>
      </w:r>
    </w:p>
    <w:p w:rsidR="00C90B33" w:rsidRPr="005A167B" w:rsidRDefault="00C90B33" w:rsidP="00C90B33">
      <w:pPr>
        <w:numPr>
          <w:ilvl w:val="0"/>
          <w:numId w:val="2"/>
        </w:numPr>
        <w:spacing w:line="360" w:lineRule="auto"/>
        <w:ind w:firstLineChars="200" w:firstLine="560"/>
        <w:rPr>
          <w:sz w:val="28"/>
          <w:szCs w:val="28"/>
        </w:rPr>
      </w:pPr>
      <w:r w:rsidRPr="005A167B">
        <w:rPr>
          <w:rFonts w:hint="eastAsia"/>
          <w:sz w:val="28"/>
          <w:szCs w:val="28"/>
        </w:rPr>
        <w:t>投标人无医药购销领域商业贿赂方面的不良记录。</w:t>
      </w:r>
    </w:p>
    <w:p w:rsidR="00C90B33" w:rsidRPr="005A167B" w:rsidRDefault="00C90B33" w:rsidP="00C90B33">
      <w:pPr>
        <w:numPr>
          <w:ilvl w:val="0"/>
          <w:numId w:val="2"/>
        </w:numPr>
        <w:spacing w:line="360" w:lineRule="auto"/>
        <w:ind w:firstLineChars="200" w:firstLine="560"/>
        <w:rPr>
          <w:sz w:val="28"/>
          <w:szCs w:val="28"/>
        </w:rPr>
      </w:pPr>
      <w:r w:rsidRPr="005A167B">
        <w:rPr>
          <w:rFonts w:hint="eastAsia"/>
          <w:sz w:val="28"/>
          <w:szCs w:val="28"/>
        </w:rPr>
        <w:t>投标人近三年未发生重大质量安全事故，如未发生生产、销售假劣药品的行为。</w:t>
      </w:r>
    </w:p>
    <w:p w:rsidR="00C90B33" w:rsidRDefault="00C90B33" w:rsidP="00C90B33">
      <w:pPr>
        <w:numPr>
          <w:ilvl w:val="0"/>
          <w:numId w:val="2"/>
        </w:numPr>
        <w:spacing w:line="360" w:lineRule="auto"/>
        <w:ind w:firstLineChars="200" w:firstLine="560"/>
        <w:rPr>
          <w:sz w:val="28"/>
          <w:szCs w:val="28"/>
        </w:rPr>
      </w:pPr>
      <w:r w:rsidRPr="005A167B">
        <w:rPr>
          <w:rFonts w:hint="eastAsia"/>
          <w:sz w:val="28"/>
          <w:szCs w:val="28"/>
        </w:rPr>
        <w:t>投标人必须是符合《中华人民共和国药品管理法》、《中药配方颗粒管理办法》（征求意见稿）等相关文件要求，能依法生产、经营、资信状况良好的企业。</w:t>
      </w:r>
    </w:p>
    <w:p w:rsidR="00C90B33" w:rsidRPr="005A167B" w:rsidRDefault="00C90B33" w:rsidP="00C90B33">
      <w:pPr>
        <w:numPr>
          <w:ilvl w:val="0"/>
          <w:numId w:val="3"/>
        </w:numPr>
        <w:spacing w:line="360" w:lineRule="auto"/>
        <w:rPr>
          <w:sz w:val="28"/>
          <w:szCs w:val="28"/>
        </w:rPr>
      </w:pPr>
      <w:r w:rsidRPr="005A167B">
        <w:rPr>
          <w:rFonts w:hint="eastAsia"/>
          <w:sz w:val="28"/>
          <w:szCs w:val="28"/>
        </w:rPr>
        <w:t>招标文件发放时间、地点：</w:t>
      </w:r>
    </w:p>
    <w:p w:rsidR="00C90B33" w:rsidRPr="005A167B" w:rsidRDefault="00C90B33" w:rsidP="00C90B33">
      <w:pPr>
        <w:numPr>
          <w:ilvl w:val="0"/>
          <w:numId w:val="4"/>
        </w:numPr>
        <w:spacing w:line="360" w:lineRule="auto"/>
        <w:ind w:firstLineChars="200" w:firstLine="560"/>
        <w:rPr>
          <w:sz w:val="28"/>
          <w:szCs w:val="28"/>
        </w:rPr>
      </w:pPr>
      <w:r w:rsidRPr="005A167B">
        <w:rPr>
          <w:rFonts w:hint="eastAsia"/>
          <w:sz w:val="28"/>
          <w:szCs w:val="28"/>
        </w:rPr>
        <w:t>发放时间：</w:t>
      </w:r>
      <w:r w:rsidRPr="005A167B">
        <w:rPr>
          <w:rFonts w:hint="eastAsia"/>
          <w:sz w:val="28"/>
          <w:szCs w:val="28"/>
        </w:rPr>
        <w:t>2016</w:t>
      </w:r>
      <w:r w:rsidRPr="005A167B">
        <w:rPr>
          <w:rFonts w:hint="eastAsia"/>
          <w:sz w:val="28"/>
          <w:szCs w:val="28"/>
        </w:rPr>
        <w:t>年</w:t>
      </w:r>
      <w:r>
        <w:rPr>
          <w:rFonts w:hint="eastAsia"/>
          <w:sz w:val="28"/>
          <w:szCs w:val="28"/>
        </w:rPr>
        <w:t>9</w:t>
      </w:r>
      <w:r w:rsidRPr="005A167B">
        <w:rPr>
          <w:rFonts w:hint="eastAsia"/>
          <w:sz w:val="28"/>
          <w:szCs w:val="28"/>
        </w:rPr>
        <w:t>月</w:t>
      </w:r>
      <w:r>
        <w:rPr>
          <w:rFonts w:hint="eastAsia"/>
          <w:sz w:val="28"/>
          <w:szCs w:val="28"/>
        </w:rPr>
        <w:t>15</w:t>
      </w:r>
      <w:r w:rsidRPr="005A167B">
        <w:rPr>
          <w:rFonts w:hint="eastAsia"/>
          <w:sz w:val="28"/>
          <w:szCs w:val="28"/>
        </w:rPr>
        <w:t>日至</w:t>
      </w:r>
      <w:r w:rsidRPr="005A167B">
        <w:rPr>
          <w:rFonts w:hint="eastAsia"/>
          <w:sz w:val="28"/>
          <w:szCs w:val="28"/>
        </w:rPr>
        <w:t>2016</w:t>
      </w:r>
      <w:r w:rsidRPr="005A167B">
        <w:rPr>
          <w:rFonts w:hint="eastAsia"/>
          <w:sz w:val="28"/>
          <w:szCs w:val="28"/>
        </w:rPr>
        <w:t>年</w:t>
      </w:r>
      <w:r>
        <w:rPr>
          <w:rFonts w:hint="eastAsia"/>
          <w:sz w:val="28"/>
          <w:szCs w:val="28"/>
        </w:rPr>
        <w:t>9</w:t>
      </w:r>
      <w:r w:rsidRPr="005A167B">
        <w:rPr>
          <w:rFonts w:hint="eastAsia"/>
          <w:sz w:val="28"/>
          <w:szCs w:val="28"/>
        </w:rPr>
        <w:t>月</w:t>
      </w:r>
      <w:r>
        <w:rPr>
          <w:rFonts w:hint="eastAsia"/>
          <w:sz w:val="28"/>
          <w:szCs w:val="28"/>
        </w:rPr>
        <w:t>30</w:t>
      </w:r>
      <w:r w:rsidRPr="005A167B">
        <w:rPr>
          <w:rFonts w:hint="eastAsia"/>
          <w:sz w:val="28"/>
          <w:szCs w:val="28"/>
        </w:rPr>
        <w:t>日</w:t>
      </w:r>
    </w:p>
    <w:p w:rsidR="00C90B33" w:rsidRPr="005A167B" w:rsidRDefault="00C90B33" w:rsidP="00C90B33">
      <w:pPr>
        <w:numPr>
          <w:ilvl w:val="0"/>
          <w:numId w:val="4"/>
        </w:numPr>
        <w:spacing w:line="360" w:lineRule="auto"/>
        <w:ind w:firstLineChars="200" w:firstLine="560"/>
        <w:rPr>
          <w:sz w:val="28"/>
          <w:szCs w:val="28"/>
        </w:rPr>
      </w:pPr>
      <w:r w:rsidRPr="005A167B">
        <w:rPr>
          <w:rFonts w:hint="eastAsia"/>
          <w:sz w:val="28"/>
          <w:szCs w:val="28"/>
        </w:rPr>
        <w:t>获取文件地点：浙江省新昌县人民医院药剂科</w:t>
      </w:r>
    </w:p>
    <w:p w:rsidR="00C90B33" w:rsidRPr="005A167B" w:rsidRDefault="00C90B33" w:rsidP="00C90B33">
      <w:pPr>
        <w:numPr>
          <w:ilvl w:val="0"/>
          <w:numId w:val="5"/>
        </w:numPr>
        <w:spacing w:line="360" w:lineRule="auto"/>
        <w:rPr>
          <w:sz w:val="28"/>
          <w:szCs w:val="28"/>
        </w:rPr>
      </w:pPr>
      <w:r w:rsidRPr="005A167B">
        <w:rPr>
          <w:rFonts w:hint="eastAsia"/>
          <w:sz w:val="28"/>
          <w:szCs w:val="28"/>
        </w:rPr>
        <w:t>谈判响应截止时间：</w:t>
      </w:r>
      <w:r w:rsidRPr="005A167B">
        <w:rPr>
          <w:rFonts w:hint="eastAsia"/>
          <w:sz w:val="28"/>
          <w:szCs w:val="28"/>
        </w:rPr>
        <w:t>2016</w:t>
      </w:r>
      <w:r w:rsidRPr="005A167B">
        <w:rPr>
          <w:rFonts w:hint="eastAsia"/>
          <w:sz w:val="28"/>
          <w:szCs w:val="28"/>
        </w:rPr>
        <w:t>年</w:t>
      </w:r>
      <w:r>
        <w:rPr>
          <w:rFonts w:hint="eastAsia"/>
          <w:sz w:val="28"/>
          <w:szCs w:val="28"/>
        </w:rPr>
        <w:t xml:space="preserve"> 10</w:t>
      </w:r>
      <w:r w:rsidRPr="005A167B">
        <w:rPr>
          <w:rFonts w:hint="eastAsia"/>
          <w:sz w:val="28"/>
          <w:szCs w:val="28"/>
        </w:rPr>
        <w:t>月</w:t>
      </w:r>
      <w:r>
        <w:rPr>
          <w:rFonts w:hint="eastAsia"/>
          <w:sz w:val="28"/>
          <w:szCs w:val="28"/>
        </w:rPr>
        <w:t>9</w:t>
      </w:r>
      <w:r w:rsidRPr="005A167B">
        <w:rPr>
          <w:rFonts w:hint="eastAsia"/>
          <w:sz w:val="28"/>
          <w:szCs w:val="28"/>
        </w:rPr>
        <w:t>日</w:t>
      </w:r>
    </w:p>
    <w:p w:rsidR="00C90B33" w:rsidRPr="005A167B" w:rsidRDefault="00C90B33" w:rsidP="00C90B33">
      <w:pPr>
        <w:numPr>
          <w:ilvl w:val="0"/>
          <w:numId w:val="5"/>
        </w:numPr>
        <w:spacing w:line="360" w:lineRule="auto"/>
        <w:rPr>
          <w:sz w:val="28"/>
          <w:szCs w:val="28"/>
        </w:rPr>
      </w:pPr>
      <w:r w:rsidRPr="005A167B">
        <w:rPr>
          <w:rFonts w:hint="eastAsia"/>
          <w:sz w:val="28"/>
          <w:szCs w:val="28"/>
        </w:rPr>
        <w:t>谈判响应文件提交地点：浙江省新昌县人民医院药剂科</w:t>
      </w:r>
    </w:p>
    <w:p w:rsidR="00C90B33" w:rsidRPr="005A167B" w:rsidRDefault="00C90B33" w:rsidP="00C90B33">
      <w:pPr>
        <w:numPr>
          <w:ilvl w:val="0"/>
          <w:numId w:val="5"/>
        </w:numPr>
        <w:spacing w:line="360" w:lineRule="auto"/>
        <w:rPr>
          <w:sz w:val="28"/>
          <w:szCs w:val="28"/>
        </w:rPr>
      </w:pPr>
      <w:r w:rsidRPr="005A167B">
        <w:rPr>
          <w:rFonts w:hint="eastAsia"/>
          <w:sz w:val="28"/>
          <w:szCs w:val="28"/>
        </w:rPr>
        <w:t>谈判时间：</w:t>
      </w:r>
      <w:r>
        <w:rPr>
          <w:rFonts w:hint="eastAsia"/>
          <w:sz w:val="28"/>
          <w:szCs w:val="28"/>
        </w:rPr>
        <w:t>待定</w:t>
      </w:r>
    </w:p>
    <w:p w:rsidR="00C90B33" w:rsidRPr="005A167B" w:rsidRDefault="00C90B33" w:rsidP="00C90B33">
      <w:pPr>
        <w:numPr>
          <w:ilvl w:val="0"/>
          <w:numId w:val="5"/>
        </w:numPr>
        <w:spacing w:line="360" w:lineRule="auto"/>
        <w:rPr>
          <w:sz w:val="28"/>
          <w:szCs w:val="28"/>
        </w:rPr>
      </w:pPr>
      <w:r w:rsidRPr="005A167B">
        <w:rPr>
          <w:rFonts w:hint="eastAsia"/>
          <w:sz w:val="28"/>
          <w:szCs w:val="28"/>
        </w:rPr>
        <w:t>谈判地点：浙江省新昌县人民医院五楼会议接待室</w:t>
      </w:r>
    </w:p>
    <w:p w:rsidR="00C90B33" w:rsidRPr="005A167B" w:rsidRDefault="00C90B33" w:rsidP="00C90B33">
      <w:pPr>
        <w:numPr>
          <w:ilvl w:val="0"/>
          <w:numId w:val="5"/>
        </w:numPr>
        <w:spacing w:line="360" w:lineRule="auto"/>
        <w:rPr>
          <w:sz w:val="28"/>
          <w:szCs w:val="28"/>
        </w:rPr>
      </w:pPr>
      <w:r w:rsidRPr="005A167B">
        <w:rPr>
          <w:rFonts w:hint="eastAsia"/>
          <w:sz w:val="28"/>
          <w:szCs w:val="28"/>
        </w:rPr>
        <w:t>其他事项：</w:t>
      </w:r>
    </w:p>
    <w:p w:rsidR="00C90B33" w:rsidRPr="005A167B" w:rsidRDefault="00C90B33" w:rsidP="00C90B33">
      <w:pPr>
        <w:numPr>
          <w:ilvl w:val="0"/>
          <w:numId w:val="6"/>
        </w:numPr>
        <w:spacing w:line="360" w:lineRule="auto"/>
        <w:ind w:firstLineChars="200" w:firstLine="560"/>
        <w:rPr>
          <w:sz w:val="28"/>
          <w:szCs w:val="28"/>
        </w:rPr>
      </w:pPr>
      <w:r w:rsidRPr="005A167B">
        <w:rPr>
          <w:rFonts w:hint="eastAsia"/>
          <w:sz w:val="28"/>
          <w:szCs w:val="28"/>
        </w:rPr>
        <w:t>供应商认为招标文件使自己的权益受到损害的，可以自收到招标文件之日起</w:t>
      </w:r>
      <w:r w:rsidRPr="005A167B">
        <w:rPr>
          <w:rFonts w:hint="eastAsia"/>
          <w:sz w:val="28"/>
          <w:szCs w:val="28"/>
        </w:rPr>
        <w:t>7</w:t>
      </w:r>
      <w:r w:rsidRPr="005A167B">
        <w:rPr>
          <w:rFonts w:hint="eastAsia"/>
          <w:sz w:val="28"/>
          <w:szCs w:val="28"/>
        </w:rPr>
        <w:t>个工作日内，以书面形式向招标人提出质疑。</w:t>
      </w:r>
    </w:p>
    <w:p w:rsidR="00C90B33" w:rsidRPr="005A167B" w:rsidRDefault="00C90B33" w:rsidP="00C90B33">
      <w:pPr>
        <w:numPr>
          <w:ilvl w:val="0"/>
          <w:numId w:val="6"/>
        </w:numPr>
        <w:spacing w:line="360" w:lineRule="auto"/>
        <w:ind w:firstLineChars="200" w:firstLine="560"/>
        <w:rPr>
          <w:sz w:val="28"/>
          <w:szCs w:val="28"/>
        </w:rPr>
      </w:pPr>
      <w:r w:rsidRPr="005A167B">
        <w:rPr>
          <w:rFonts w:hint="eastAsia"/>
          <w:sz w:val="28"/>
          <w:szCs w:val="28"/>
        </w:rPr>
        <w:t>获取竞争性谈判文件时需提交的文件资料：</w:t>
      </w:r>
    </w:p>
    <w:p w:rsidR="00C90B33" w:rsidRPr="005A167B" w:rsidRDefault="00C90B33" w:rsidP="00C90B33">
      <w:pPr>
        <w:spacing w:line="360" w:lineRule="auto"/>
        <w:ind w:firstLineChars="200" w:firstLine="560"/>
        <w:rPr>
          <w:sz w:val="28"/>
          <w:szCs w:val="28"/>
        </w:rPr>
      </w:pPr>
      <w:r w:rsidRPr="005A167B">
        <w:rPr>
          <w:rFonts w:hint="eastAsia"/>
          <w:sz w:val="28"/>
          <w:szCs w:val="28"/>
        </w:rPr>
        <w:t>《法定代表人授权书》、《企业法人营业执照》；投标人为生产企业的递交《药品生产许可证》、《</w:t>
      </w:r>
      <w:r w:rsidRPr="005A167B">
        <w:rPr>
          <w:rFonts w:hint="eastAsia"/>
          <w:sz w:val="28"/>
          <w:szCs w:val="28"/>
        </w:rPr>
        <w:t>GMP</w:t>
      </w:r>
      <w:r w:rsidRPr="005A167B">
        <w:rPr>
          <w:rFonts w:hint="eastAsia"/>
          <w:sz w:val="28"/>
          <w:szCs w:val="28"/>
        </w:rPr>
        <w:t>认证证书》；投标人为经营企业或代理公司的递交《药品经营许可证》、《</w:t>
      </w:r>
      <w:r w:rsidRPr="005A167B">
        <w:rPr>
          <w:rFonts w:hint="eastAsia"/>
          <w:sz w:val="28"/>
          <w:szCs w:val="28"/>
        </w:rPr>
        <w:t>GSP</w:t>
      </w:r>
      <w:r w:rsidRPr="005A167B">
        <w:rPr>
          <w:rFonts w:hint="eastAsia"/>
          <w:sz w:val="28"/>
          <w:szCs w:val="28"/>
        </w:rPr>
        <w:t>认证证</w:t>
      </w:r>
      <w:r w:rsidRPr="005A167B">
        <w:rPr>
          <w:rFonts w:hint="eastAsia"/>
          <w:sz w:val="28"/>
          <w:szCs w:val="28"/>
        </w:rPr>
        <w:lastRenderedPageBreak/>
        <w:t>书》，所投产品生产企业的《药品生产许可证》、《</w:t>
      </w:r>
      <w:r w:rsidRPr="005A167B">
        <w:rPr>
          <w:rFonts w:hint="eastAsia"/>
          <w:sz w:val="28"/>
          <w:szCs w:val="28"/>
        </w:rPr>
        <w:t>GMP</w:t>
      </w:r>
      <w:r w:rsidRPr="005A167B">
        <w:rPr>
          <w:rFonts w:hint="eastAsia"/>
          <w:sz w:val="28"/>
          <w:szCs w:val="28"/>
        </w:rPr>
        <w:t>认证证书》。以上材料除《法定代表人授权书》需原件加盖公章外，其他材料需提供副本原件及复印件加盖公章各一份。</w:t>
      </w:r>
    </w:p>
    <w:p w:rsidR="00C90B33" w:rsidRPr="005A167B" w:rsidRDefault="00C90B33" w:rsidP="00C90B33">
      <w:pPr>
        <w:numPr>
          <w:ilvl w:val="0"/>
          <w:numId w:val="7"/>
        </w:numPr>
        <w:spacing w:line="360" w:lineRule="auto"/>
        <w:rPr>
          <w:sz w:val="28"/>
          <w:szCs w:val="28"/>
        </w:rPr>
      </w:pPr>
      <w:r w:rsidRPr="005A167B">
        <w:rPr>
          <w:rFonts w:hint="eastAsia"/>
          <w:sz w:val="28"/>
          <w:szCs w:val="28"/>
        </w:rPr>
        <w:t>联系方式：</w:t>
      </w:r>
    </w:p>
    <w:p w:rsidR="00C90B33" w:rsidRPr="005A167B" w:rsidRDefault="00C90B33" w:rsidP="00C90B33">
      <w:pPr>
        <w:numPr>
          <w:ilvl w:val="0"/>
          <w:numId w:val="8"/>
        </w:numPr>
        <w:spacing w:line="360" w:lineRule="auto"/>
        <w:ind w:firstLineChars="200" w:firstLine="560"/>
        <w:rPr>
          <w:sz w:val="28"/>
          <w:szCs w:val="28"/>
        </w:rPr>
      </w:pPr>
      <w:r w:rsidRPr="005A167B">
        <w:rPr>
          <w:rFonts w:hint="eastAsia"/>
          <w:sz w:val="28"/>
          <w:szCs w:val="28"/>
        </w:rPr>
        <w:t>招标联系人：金女士、曹女士</w:t>
      </w:r>
    </w:p>
    <w:p w:rsidR="00C90B33" w:rsidRPr="005A167B" w:rsidRDefault="00C90B33" w:rsidP="00C90B33">
      <w:pPr>
        <w:numPr>
          <w:ilvl w:val="0"/>
          <w:numId w:val="8"/>
        </w:numPr>
        <w:spacing w:line="360" w:lineRule="auto"/>
        <w:ind w:firstLineChars="200" w:firstLine="560"/>
        <w:rPr>
          <w:sz w:val="28"/>
          <w:szCs w:val="28"/>
        </w:rPr>
      </w:pPr>
      <w:r w:rsidRPr="005A167B">
        <w:rPr>
          <w:rFonts w:hint="eastAsia"/>
          <w:sz w:val="28"/>
          <w:szCs w:val="28"/>
        </w:rPr>
        <w:t>招标联系电话：</w:t>
      </w:r>
      <w:r w:rsidRPr="005A167B">
        <w:rPr>
          <w:rFonts w:hint="eastAsia"/>
          <w:sz w:val="28"/>
          <w:szCs w:val="28"/>
        </w:rPr>
        <w:t>0575</w:t>
      </w:r>
      <w:r w:rsidRPr="005A167B">
        <w:rPr>
          <w:rFonts w:hint="eastAsia"/>
          <w:sz w:val="28"/>
          <w:szCs w:val="28"/>
        </w:rPr>
        <w:t>—</w:t>
      </w:r>
      <w:r w:rsidRPr="005A167B">
        <w:rPr>
          <w:rFonts w:hint="eastAsia"/>
          <w:sz w:val="28"/>
          <w:szCs w:val="28"/>
        </w:rPr>
        <w:t>86022082</w:t>
      </w:r>
    </w:p>
    <w:p w:rsidR="00C90B33" w:rsidRPr="005A167B" w:rsidRDefault="00C90B33" w:rsidP="00C90B33">
      <w:pPr>
        <w:spacing w:line="360" w:lineRule="auto"/>
        <w:ind w:firstLineChars="200" w:firstLine="560"/>
        <w:rPr>
          <w:sz w:val="28"/>
          <w:szCs w:val="28"/>
        </w:rPr>
      </w:pPr>
      <w:r w:rsidRPr="005A167B">
        <w:rPr>
          <w:rFonts w:hint="eastAsia"/>
          <w:sz w:val="28"/>
          <w:szCs w:val="28"/>
        </w:rPr>
        <w:t>3</w:t>
      </w:r>
      <w:r w:rsidRPr="005A167B">
        <w:rPr>
          <w:rFonts w:hint="eastAsia"/>
          <w:sz w:val="28"/>
          <w:szCs w:val="28"/>
        </w:rPr>
        <w:t>、投诉地点：浙江省新昌县人民医院纪检监察室（行政楼</w:t>
      </w:r>
      <w:r w:rsidRPr="005A167B">
        <w:rPr>
          <w:rFonts w:hint="eastAsia"/>
          <w:sz w:val="28"/>
          <w:szCs w:val="28"/>
        </w:rPr>
        <w:t>5</w:t>
      </w:r>
      <w:r w:rsidRPr="005A167B">
        <w:rPr>
          <w:rFonts w:hint="eastAsia"/>
          <w:sz w:val="28"/>
          <w:szCs w:val="28"/>
        </w:rPr>
        <w:t>楼）</w:t>
      </w:r>
    </w:p>
    <w:p w:rsidR="00C90B33" w:rsidRDefault="00C90B33" w:rsidP="00C90B33">
      <w:pPr>
        <w:spacing w:line="360" w:lineRule="auto"/>
        <w:ind w:firstLineChars="200" w:firstLine="560"/>
        <w:rPr>
          <w:sz w:val="28"/>
          <w:szCs w:val="28"/>
        </w:rPr>
      </w:pPr>
      <w:r w:rsidRPr="005A167B">
        <w:rPr>
          <w:rFonts w:hint="eastAsia"/>
          <w:sz w:val="28"/>
          <w:szCs w:val="28"/>
        </w:rPr>
        <w:t>4</w:t>
      </w:r>
      <w:r w:rsidRPr="005A167B">
        <w:rPr>
          <w:rFonts w:hint="eastAsia"/>
          <w:sz w:val="28"/>
          <w:szCs w:val="28"/>
        </w:rPr>
        <w:t>、投诉电话：</w:t>
      </w:r>
      <w:r w:rsidRPr="005A167B">
        <w:rPr>
          <w:rFonts w:hint="eastAsia"/>
          <w:sz w:val="28"/>
          <w:szCs w:val="28"/>
        </w:rPr>
        <w:t>0575</w:t>
      </w:r>
      <w:r w:rsidRPr="005A167B">
        <w:rPr>
          <w:rFonts w:hint="eastAsia"/>
          <w:sz w:val="28"/>
          <w:szCs w:val="28"/>
        </w:rPr>
        <w:t>—</w:t>
      </w:r>
      <w:r w:rsidRPr="005A167B">
        <w:rPr>
          <w:rFonts w:hint="eastAsia"/>
          <w:sz w:val="28"/>
          <w:szCs w:val="28"/>
        </w:rPr>
        <w:t>86383120</w:t>
      </w:r>
    </w:p>
    <w:p w:rsidR="00C90B33" w:rsidRDefault="00C90B33" w:rsidP="00C90B33">
      <w:pPr>
        <w:spacing w:line="360" w:lineRule="auto"/>
        <w:ind w:firstLineChars="200" w:firstLine="560"/>
        <w:rPr>
          <w:sz w:val="28"/>
          <w:szCs w:val="28"/>
        </w:rPr>
      </w:pPr>
    </w:p>
    <w:p w:rsidR="00C90B33" w:rsidRDefault="00C90B33" w:rsidP="00C90B33">
      <w:pPr>
        <w:spacing w:line="360" w:lineRule="auto"/>
        <w:ind w:firstLineChars="200" w:firstLine="560"/>
        <w:rPr>
          <w:sz w:val="28"/>
          <w:szCs w:val="28"/>
        </w:rPr>
      </w:pPr>
    </w:p>
    <w:p w:rsidR="00C90B33" w:rsidRPr="005A167B" w:rsidRDefault="00C90B33" w:rsidP="00C90B33">
      <w:pPr>
        <w:spacing w:line="360" w:lineRule="auto"/>
        <w:ind w:firstLineChars="200" w:firstLine="560"/>
        <w:rPr>
          <w:sz w:val="28"/>
          <w:szCs w:val="28"/>
        </w:rPr>
      </w:pPr>
    </w:p>
    <w:p w:rsidR="00C90B33" w:rsidRPr="005A167B" w:rsidRDefault="00C90B33" w:rsidP="00C90B33">
      <w:pPr>
        <w:spacing w:line="360" w:lineRule="auto"/>
        <w:jc w:val="right"/>
        <w:rPr>
          <w:sz w:val="28"/>
          <w:szCs w:val="28"/>
        </w:rPr>
      </w:pPr>
      <w:r w:rsidRPr="005A167B">
        <w:rPr>
          <w:rFonts w:hint="eastAsia"/>
          <w:sz w:val="28"/>
          <w:szCs w:val="28"/>
        </w:rPr>
        <w:t>浙江省新昌县人民医院</w:t>
      </w:r>
    </w:p>
    <w:p w:rsidR="00C90B33" w:rsidRPr="005A167B" w:rsidRDefault="00C90B33" w:rsidP="00C90B33">
      <w:pPr>
        <w:wordWrap w:val="0"/>
        <w:spacing w:line="360" w:lineRule="auto"/>
        <w:jc w:val="right"/>
        <w:rPr>
          <w:sz w:val="28"/>
          <w:szCs w:val="28"/>
        </w:rPr>
      </w:pPr>
      <w:r w:rsidRPr="005A167B">
        <w:rPr>
          <w:rFonts w:hint="eastAsia"/>
          <w:sz w:val="28"/>
          <w:szCs w:val="28"/>
        </w:rPr>
        <w:t>2016</w:t>
      </w:r>
      <w:r w:rsidRPr="005A167B">
        <w:rPr>
          <w:rFonts w:hint="eastAsia"/>
          <w:sz w:val="28"/>
          <w:szCs w:val="28"/>
        </w:rPr>
        <w:t>年</w:t>
      </w:r>
      <w:r>
        <w:rPr>
          <w:rFonts w:hint="eastAsia"/>
          <w:sz w:val="28"/>
          <w:szCs w:val="28"/>
        </w:rPr>
        <w:t xml:space="preserve"> 9</w:t>
      </w:r>
      <w:r w:rsidRPr="005A167B">
        <w:rPr>
          <w:rFonts w:hint="eastAsia"/>
          <w:sz w:val="28"/>
          <w:szCs w:val="28"/>
        </w:rPr>
        <w:t>月</w:t>
      </w:r>
      <w:r w:rsidR="00C07549">
        <w:rPr>
          <w:rFonts w:hint="eastAsia"/>
          <w:sz w:val="28"/>
          <w:szCs w:val="28"/>
        </w:rPr>
        <w:t>14</w:t>
      </w:r>
      <w:r w:rsidR="00C07549">
        <w:rPr>
          <w:rFonts w:hint="eastAsia"/>
          <w:sz w:val="28"/>
          <w:szCs w:val="28"/>
        </w:rPr>
        <w:t>日</w:t>
      </w:r>
      <w:bookmarkStart w:id="0" w:name="_GoBack"/>
      <w:bookmarkEnd w:id="0"/>
    </w:p>
    <w:p w:rsidR="00D42864" w:rsidRDefault="00D42864"/>
    <w:sectPr w:rsidR="00D428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2"/>
    <w:multiLevelType w:val="singleLevel"/>
    <w:tmpl w:val="00000002"/>
    <w:lvl w:ilvl="0">
      <w:start w:val="5"/>
      <w:numFmt w:val="chineseCounting"/>
      <w:suff w:val="nothing"/>
      <w:lvlText w:val="%1、"/>
      <w:lvlJc w:val="left"/>
    </w:lvl>
  </w:abstractNum>
  <w:abstractNum w:abstractNumId="2" w15:restartNumberingAfterBreak="0">
    <w:nsid w:val="00000003"/>
    <w:multiLevelType w:val="singleLevel"/>
    <w:tmpl w:val="00000003"/>
    <w:lvl w:ilvl="0">
      <w:start w:val="1"/>
      <w:numFmt w:val="decimal"/>
      <w:suff w:val="nothing"/>
      <w:lvlText w:val="%1、"/>
      <w:lvlJc w:val="left"/>
    </w:lvl>
  </w:abstractNum>
  <w:abstractNum w:abstractNumId="3" w15:restartNumberingAfterBreak="0">
    <w:nsid w:val="00000004"/>
    <w:multiLevelType w:val="singleLevel"/>
    <w:tmpl w:val="00000004"/>
    <w:lvl w:ilvl="0">
      <w:start w:val="1"/>
      <w:numFmt w:val="decimal"/>
      <w:suff w:val="nothing"/>
      <w:lvlText w:val="%1、"/>
      <w:lvlJc w:val="left"/>
    </w:lvl>
  </w:abstractNum>
  <w:abstractNum w:abstractNumId="4" w15:restartNumberingAfterBreak="0">
    <w:nsid w:val="00000005"/>
    <w:multiLevelType w:val="singleLevel"/>
    <w:tmpl w:val="00000005"/>
    <w:lvl w:ilvl="0">
      <w:start w:val="4"/>
      <w:numFmt w:val="chineseCounting"/>
      <w:suff w:val="nothing"/>
      <w:lvlText w:val="%1、"/>
      <w:lvlJc w:val="left"/>
    </w:lvl>
  </w:abstractNum>
  <w:abstractNum w:abstractNumId="5" w15:restartNumberingAfterBreak="0">
    <w:nsid w:val="00000006"/>
    <w:multiLevelType w:val="singleLevel"/>
    <w:tmpl w:val="00000006"/>
    <w:lvl w:ilvl="0">
      <w:start w:val="1"/>
      <w:numFmt w:val="decimal"/>
      <w:suff w:val="nothing"/>
      <w:lvlText w:val="%1、"/>
      <w:lvlJc w:val="left"/>
    </w:lvl>
  </w:abstractNum>
  <w:abstractNum w:abstractNumId="6" w15:restartNumberingAfterBreak="0">
    <w:nsid w:val="00000007"/>
    <w:multiLevelType w:val="singleLevel"/>
    <w:tmpl w:val="00000007"/>
    <w:lvl w:ilvl="0">
      <w:start w:val="10"/>
      <w:numFmt w:val="chineseCounting"/>
      <w:suff w:val="nothing"/>
      <w:lvlText w:val="%1、"/>
      <w:lvlJc w:val="left"/>
    </w:lvl>
  </w:abstractNum>
  <w:abstractNum w:abstractNumId="7" w15:restartNumberingAfterBreak="0">
    <w:nsid w:val="00000008"/>
    <w:multiLevelType w:val="singleLevel"/>
    <w:tmpl w:val="00000008"/>
    <w:lvl w:ilvl="0">
      <w:start w:val="1"/>
      <w:numFmt w:val="chineseCounting"/>
      <w:suff w:val="nothing"/>
      <w:lvlText w:val="%1、"/>
      <w:lvlJc w:val="left"/>
    </w:lvl>
  </w:abstractNum>
  <w:num w:numId="1">
    <w:abstractNumId w:val="7"/>
  </w:num>
  <w:num w:numId="2">
    <w:abstractNumId w:val="5"/>
  </w:num>
  <w:num w:numId="3">
    <w:abstractNumId w:val="4"/>
  </w:num>
  <w:num w:numId="4">
    <w:abstractNumId w:val="0"/>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33"/>
    <w:rsid w:val="00C07549"/>
    <w:rsid w:val="00C90B33"/>
    <w:rsid w:val="00D42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17F5"/>
  <w15:chartTrackingRefBased/>
  <w15:docId w15:val="{2B4D996F-834A-4AD1-A773-9E428E8B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90B33"/>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2016-09-13T02:03:00Z</dcterms:created>
  <dcterms:modified xsi:type="dcterms:W3CDTF">2016-09-14T03:17:00Z</dcterms:modified>
</cp:coreProperties>
</file>