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color w:val="auto"/>
          <w:sz w:val="48"/>
          <w:szCs w:val="48"/>
          <w:lang w:eastAsia="zh-CN"/>
        </w:rPr>
      </w:pPr>
    </w:p>
    <w:p>
      <w:pPr>
        <w:jc w:val="center"/>
        <w:outlineLvl w:val="0"/>
        <w:rPr>
          <w:rFonts w:hint="eastAsia" w:ascii="宋体" w:hAnsi="宋体" w:eastAsia="宋体" w:cs="宋体"/>
          <w:b/>
          <w:color w:val="auto"/>
          <w:sz w:val="48"/>
          <w:szCs w:val="48"/>
          <w:lang w:eastAsia="zh-CN"/>
        </w:rPr>
      </w:pPr>
    </w:p>
    <w:p>
      <w:pPr>
        <w:jc w:val="center"/>
        <w:outlineLvl w:val="0"/>
        <w:rPr>
          <w:rFonts w:hint="eastAsia" w:ascii="宋体" w:hAnsi="宋体" w:eastAsia="宋体" w:cs="宋体"/>
          <w:b/>
          <w:color w:val="auto"/>
          <w:sz w:val="48"/>
          <w:szCs w:val="48"/>
          <w:lang w:eastAsia="zh-CN"/>
        </w:rPr>
      </w:pPr>
    </w:p>
    <w:p>
      <w:pPr>
        <w:jc w:val="center"/>
        <w:outlineLvl w:val="0"/>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新昌县人民医院</w:t>
      </w:r>
      <w:r>
        <w:rPr>
          <w:rFonts w:hint="eastAsia" w:ascii="宋体" w:hAnsi="宋体" w:cs="宋体"/>
          <w:b/>
          <w:color w:val="auto"/>
          <w:sz w:val="48"/>
          <w:szCs w:val="48"/>
          <w:lang w:eastAsia="zh-CN"/>
        </w:rPr>
        <w:t>医用</w:t>
      </w:r>
      <w:r>
        <w:rPr>
          <w:rFonts w:hint="eastAsia" w:ascii="宋体" w:hAnsi="宋体" w:eastAsia="宋体" w:cs="宋体"/>
          <w:b/>
          <w:color w:val="auto"/>
          <w:sz w:val="48"/>
          <w:szCs w:val="48"/>
          <w:lang w:eastAsia="zh-CN"/>
        </w:rPr>
        <w:t>耗材采购项目</w:t>
      </w:r>
    </w:p>
    <w:p>
      <w:pPr>
        <w:pStyle w:val="5"/>
        <w:rPr>
          <w:rFonts w:hint="eastAsia" w:ascii="宋体" w:hAnsi="宋体" w:eastAsia="宋体" w:cs="宋体"/>
          <w:color w:val="auto"/>
        </w:rPr>
      </w:pPr>
    </w:p>
    <w:p>
      <w:pPr>
        <w:ind w:firstLine="2811" w:firstLineChars="1000"/>
        <w:jc w:val="both"/>
        <w:rPr>
          <w:rFonts w:hint="eastAsia" w:ascii="宋体" w:hAnsi="宋体" w:eastAsia="宋体" w:cs="宋体"/>
          <w:b/>
          <w:color w:val="auto"/>
          <w:sz w:val="28"/>
          <w:szCs w:val="28"/>
        </w:rPr>
      </w:pPr>
    </w:p>
    <w:p>
      <w:pPr>
        <w:jc w:val="center"/>
        <w:outlineLvl w:val="0"/>
        <w:rPr>
          <w:rFonts w:hint="eastAsia" w:ascii="宋体" w:hAnsi="宋体" w:cs="宋体"/>
          <w:b/>
          <w:bCs/>
          <w:color w:val="auto"/>
          <w:sz w:val="52"/>
          <w:szCs w:val="52"/>
          <w:lang w:eastAsia="zh-CN"/>
        </w:rPr>
      </w:pPr>
    </w:p>
    <w:p>
      <w:pPr>
        <w:ind w:firstLine="1446" w:firstLineChars="200"/>
        <w:jc w:val="both"/>
        <w:outlineLvl w:val="0"/>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竞争性磋商文件</w:t>
      </w:r>
    </w:p>
    <w:p>
      <w:pPr>
        <w:jc w:val="both"/>
        <w:rPr>
          <w:rFonts w:hint="eastAsia" w:ascii="宋体" w:hAnsi="宋体" w:eastAsia="宋体" w:cs="宋体"/>
          <w:b w:val="0"/>
          <w:bCs/>
          <w:color w:val="auto"/>
          <w:sz w:val="28"/>
          <w:szCs w:val="28"/>
          <w:lang w:eastAsia="zh-CN"/>
        </w:rPr>
      </w:pPr>
    </w:p>
    <w:p>
      <w:pPr>
        <w:ind w:firstLine="2811" w:firstLineChars="1000"/>
        <w:jc w:val="both"/>
        <w:rPr>
          <w:rFonts w:hint="default" w:ascii="宋体" w:hAnsi="宋体" w:eastAsia="宋体" w:cs="宋体"/>
          <w:b/>
          <w:color w:val="auto"/>
          <w:sz w:val="28"/>
          <w:szCs w:val="28"/>
          <w:lang w:val="en-US"/>
        </w:rPr>
      </w:pPr>
      <w:r>
        <w:rPr>
          <w:rFonts w:hint="eastAsia" w:ascii="宋体" w:hAnsi="宋体" w:cs="宋体"/>
          <w:b/>
          <w:color w:val="auto"/>
          <w:sz w:val="28"/>
          <w:szCs w:val="28"/>
          <w:lang w:eastAsia="zh-CN"/>
        </w:rPr>
        <w:t>项目</w:t>
      </w:r>
      <w:r>
        <w:rPr>
          <w:rFonts w:hint="eastAsia" w:ascii="宋体" w:hAnsi="宋体" w:eastAsia="宋体" w:cs="宋体"/>
          <w:b/>
          <w:color w:val="auto"/>
          <w:sz w:val="28"/>
          <w:szCs w:val="28"/>
        </w:rPr>
        <w:t>编号:</w:t>
      </w:r>
      <w:r>
        <w:rPr>
          <w:rFonts w:hint="eastAsia" w:ascii="宋体" w:hAnsi="宋体" w:eastAsia="宋体" w:cs="宋体"/>
          <w:b/>
          <w:bCs/>
          <w:color w:val="auto"/>
          <w:sz w:val="28"/>
          <w:szCs w:val="28"/>
        </w:rPr>
        <w:t xml:space="preserve"> </w:t>
      </w:r>
      <w:r>
        <w:rPr>
          <w:rFonts w:hint="eastAsia" w:ascii="宋体" w:hAnsi="宋体" w:cs="宋体"/>
          <w:b/>
          <w:bCs/>
          <w:color w:val="auto"/>
          <w:sz w:val="28"/>
          <w:szCs w:val="28"/>
          <w:lang w:val="en-US" w:eastAsia="zh-CN"/>
        </w:rPr>
        <w:t>XCRY</w:t>
      </w:r>
      <w:r>
        <w:rPr>
          <w:rFonts w:hint="eastAsia" w:ascii="宋体" w:hAnsi="宋体" w:eastAsia="宋体" w:cs="宋体"/>
          <w:b/>
          <w:bCs/>
          <w:color w:val="auto"/>
          <w:sz w:val="28"/>
          <w:szCs w:val="28"/>
          <w:lang w:val="en-US" w:eastAsia="zh-CN"/>
        </w:rPr>
        <w:t>202012</w:t>
      </w:r>
      <w:r>
        <w:rPr>
          <w:rFonts w:hint="eastAsia" w:ascii="宋体" w:hAnsi="宋体" w:cs="宋体"/>
          <w:b/>
          <w:bCs/>
          <w:color w:val="auto"/>
          <w:sz w:val="28"/>
          <w:szCs w:val="28"/>
          <w:lang w:val="en-US" w:eastAsia="zh-CN"/>
        </w:rPr>
        <w:t>14</w:t>
      </w:r>
    </w:p>
    <w:p>
      <w:pPr>
        <w:spacing w:line="720" w:lineRule="auto"/>
        <w:jc w:val="center"/>
        <w:outlineLvl w:val="0"/>
        <w:rPr>
          <w:rFonts w:hint="eastAsia" w:ascii="宋体" w:hAnsi="宋体" w:eastAsia="宋体" w:cs="宋体"/>
          <w:b/>
          <w:color w:val="auto"/>
          <w:sz w:val="48"/>
          <w:szCs w:val="48"/>
          <w:lang w:eastAsia="zh-CN"/>
        </w:rPr>
      </w:pPr>
    </w:p>
    <w:p>
      <w:pPr>
        <w:spacing w:line="720" w:lineRule="auto"/>
        <w:jc w:val="center"/>
        <w:outlineLvl w:val="0"/>
        <w:rPr>
          <w:rFonts w:hint="eastAsia" w:ascii="宋体" w:hAnsi="宋体" w:eastAsia="宋体" w:cs="宋体"/>
          <w:b/>
          <w:color w:val="auto"/>
          <w:sz w:val="48"/>
          <w:szCs w:val="48"/>
          <w:lang w:eastAsia="zh-CN"/>
        </w:rPr>
      </w:pPr>
    </w:p>
    <w:p>
      <w:pPr>
        <w:spacing w:line="720" w:lineRule="auto"/>
        <w:jc w:val="center"/>
        <w:outlineLvl w:val="0"/>
        <w:rPr>
          <w:rFonts w:hint="eastAsia" w:ascii="宋体" w:hAnsi="宋体" w:eastAsia="宋体" w:cs="宋体"/>
          <w:b/>
          <w:color w:val="auto"/>
          <w:sz w:val="48"/>
          <w:szCs w:val="48"/>
          <w:lang w:eastAsia="zh-CN"/>
        </w:rPr>
      </w:pPr>
    </w:p>
    <w:p>
      <w:pPr>
        <w:spacing w:line="720" w:lineRule="auto"/>
        <w:jc w:val="center"/>
        <w:outlineLvl w:val="0"/>
        <w:rPr>
          <w:rFonts w:hint="eastAsia" w:ascii="宋体" w:hAnsi="宋体" w:eastAsia="宋体" w:cs="宋体"/>
          <w:b/>
          <w:color w:val="auto"/>
          <w:sz w:val="48"/>
          <w:szCs w:val="48"/>
          <w:lang w:eastAsia="zh-CN"/>
        </w:rPr>
      </w:pPr>
    </w:p>
    <w:p>
      <w:pPr>
        <w:spacing w:line="720" w:lineRule="auto"/>
        <w:ind w:firstLine="3253" w:firstLineChars="900"/>
        <w:jc w:val="both"/>
        <w:outlineLvl w:val="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新昌县人民医院</w:t>
      </w:r>
    </w:p>
    <w:p>
      <w:pPr>
        <w:spacing w:line="720" w:lineRule="auto"/>
        <w:ind w:firstLine="3253" w:firstLineChars="900"/>
        <w:jc w:val="both"/>
        <w:outlineLvl w:val="0"/>
        <w:rPr>
          <w:rFonts w:ascii="隶书" w:eastAsia="隶书"/>
          <w:b/>
          <w:color w:val="auto"/>
          <w:sz w:val="36"/>
          <w:szCs w:val="36"/>
        </w:rPr>
      </w:pPr>
      <w:r>
        <w:rPr>
          <w:rFonts w:hint="eastAsia" w:ascii="宋体" w:hAnsi="宋体" w:eastAsia="宋体" w:cs="宋体"/>
          <w:b/>
          <w:color w:val="auto"/>
          <w:sz w:val="36"/>
          <w:szCs w:val="36"/>
          <w:lang w:val="en-US" w:eastAsia="zh-CN"/>
        </w:rPr>
        <w:t>2020年12月</w:t>
      </w:r>
    </w:p>
    <w:p>
      <w:pPr>
        <w:jc w:val="center"/>
        <w:rPr>
          <w:rFonts w:hint="eastAsia" w:ascii="仿宋_GB2312" w:eastAsia="仿宋_GB2312"/>
          <w:b/>
          <w:color w:val="auto"/>
          <w:sz w:val="44"/>
          <w:szCs w:val="44"/>
        </w:rPr>
      </w:pPr>
    </w:p>
    <w:p>
      <w:pPr>
        <w:jc w:val="center"/>
        <w:rPr>
          <w:rFonts w:hint="eastAsia" w:ascii="仿宋_GB2312" w:eastAsia="仿宋_GB2312"/>
          <w:b/>
          <w:color w:val="auto"/>
          <w:sz w:val="44"/>
          <w:szCs w:val="44"/>
        </w:rPr>
      </w:pPr>
    </w:p>
    <w:p>
      <w:pPr>
        <w:ind w:firstLine="3092" w:firstLineChars="700"/>
        <w:jc w:val="both"/>
        <w:rPr>
          <w:rFonts w:hint="eastAsia" w:ascii="仿宋_GB2312" w:eastAsia="仿宋_GB2312"/>
          <w:b/>
          <w:color w:val="auto"/>
          <w:sz w:val="44"/>
          <w:szCs w:val="44"/>
        </w:rPr>
      </w:pPr>
    </w:p>
    <w:p>
      <w:pPr>
        <w:ind w:firstLine="3092" w:firstLineChars="700"/>
        <w:jc w:val="both"/>
        <w:rPr>
          <w:rFonts w:hint="eastAsia" w:ascii="仿宋_GB2312" w:eastAsia="仿宋_GB2312"/>
          <w:b/>
          <w:color w:val="auto"/>
          <w:sz w:val="44"/>
          <w:szCs w:val="44"/>
        </w:rPr>
      </w:pPr>
    </w:p>
    <w:p>
      <w:pPr>
        <w:ind w:firstLine="3092" w:firstLineChars="700"/>
        <w:jc w:val="both"/>
        <w:rPr>
          <w:rFonts w:ascii="仿宋_GB2312" w:eastAsia="仿宋_GB2312"/>
          <w:b/>
          <w:color w:val="auto"/>
          <w:sz w:val="44"/>
          <w:szCs w:val="44"/>
        </w:rPr>
      </w:pPr>
      <w:r>
        <w:rPr>
          <w:rFonts w:hint="eastAsia" w:ascii="仿宋_GB2312" w:eastAsia="仿宋_GB2312"/>
          <w:b/>
          <w:color w:val="auto"/>
          <w:sz w:val="44"/>
          <w:szCs w:val="44"/>
        </w:rPr>
        <w:t>目</w:t>
      </w:r>
      <w:r>
        <w:rPr>
          <w:rFonts w:hint="eastAsia" w:ascii="仿宋_GB2312" w:eastAsia="仿宋_GB2312"/>
          <w:b/>
          <w:color w:val="auto"/>
          <w:sz w:val="44"/>
          <w:szCs w:val="44"/>
          <w:lang w:val="en-US" w:eastAsia="zh-CN"/>
        </w:rPr>
        <w:t xml:space="preserve"> </w:t>
      </w:r>
      <w:r>
        <w:rPr>
          <w:rFonts w:hint="eastAsia" w:ascii="仿宋_GB2312" w:eastAsia="仿宋_GB2312"/>
          <w:b/>
          <w:color w:val="auto"/>
          <w:sz w:val="44"/>
          <w:szCs w:val="44"/>
        </w:rPr>
        <w:t>录</w:t>
      </w:r>
    </w:p>
    <w:p>
      <w:pPr>
        <w:jc w:val="center"/>
        <w:rPr>
          <w:rFonts w:ascii="隶书" w:eastAsia="隶书"/>
          <w:b/>
          <w:color w:val="auto"/>
          <w:sz w:val="44"/>
          <w:szCs w:val="44"/>
        </w:rPr>
      </w:pPr>
    </w:p>
    <w:p>
      <w:pPr>
        <w:jc w:val="center"/>
        <w:rPr>
          <w:rFonts w:ascii="隶书" w:eastAsia="隶书"/>
          <w:color w:val="auto"/>
        </w:rPr>
      </w:pPr>
    </w:p>
    <w:p>
      <w:pPr>
        <w:snapToGrid w:val="0"/>
        <w:spacing w:line="480" w:lineRule="auto"/>
        <w:ind w:firstLine="1807" w:firstLineChars="500"/>
        <w:jc w:val="left"/>
        <w:rPr>
          <w:rFonts w:ascii="仿宋_GB2312" w:hAnsi="宋体" w:eastAsia="仿宋_GB2312"/>
          <w:b/>
          <w:color w:val="auto"/>
          <w:sz w:val="36"/>
          <w:szCs w:val="36"/>
        </w:rPr>
      </w:pPr>
      <w:r>
        <w:rPr>
          <w:rFonts w:hint="eastAsia" w:ascii="仿宋_GB2312" w:hAnsi="宋体" w:eastAsia="仿宋_GB2312"/>
          <w:b/>
          <w:color w:val="auto"/>
          <w:sz w:val="36"/>
          <w:szCs w:val="36"/>
        </w:rPr>
        <w:t xml:space="preserve">第一部分    </w:t>
      </w:r>
      <w:r>
        <w:rPr>
          <w:rFonts w:hint="eastAsia" w:ascii="仿宋_GB2312" w:hAnsi="宋体" w:eastAsia="仿宋_GB2312"/>
          <w:b/>
          <w:color w:val="auto"/>
          <w:sz w:val="36"/>
          <w:szCs w:val="36"/>
          <w:lang w:eastAsia="zh-CN"/>
        </w:rPr>
        <w:t>采购</w:t>
      </w:r>
      <w:r>
        <w:rPr>
          <w:rFonts w:hint="eastAsia" w:ascii="仿宋_GB2312" w:hAnsi="宋体" w:eastAsia="仿宋_GB2312"/>
          <w:b/>
          <w:color w:val="auto"/>
          <w:sz w:val="36"/>
          <w:szCs w:val="36"/>
        </w:rPr>
        <w:t>公告</w:t>
      </w:r>
    </w:p>
    <w:p>
      <w:pPr>
        <w:snapToGrid w:val="0"/>
        <w:spacing w:line="480" w:lineRule="auto"/>
        <w:ind w:firstLine="1807" w:firstLineChars="500"/>
        <w:jc w:val="left"/>
        <w:rPr>
          <w:rFonts w:ascii="仿宋_GB2312" w:hAnsi="宋体" w:eastAsia="仿宋_GB2312"/>
          <w:b/>
          <w:color w:val="auto"/>
          <w:sz w:val="36"/>
          <w:szCs w:val="36"/>
        </w:rPr>
      </w:pPr>
      <w:r>
        <w:rPr>
          <w:rFonts w:hint="eastAsia" w:ascii="仿宋_GB2312" w:hAnsi="宋体" w:eastAsia="仿宋_GB2312"/>
          <w:b/>
          <w:color w:val="auto"/>
          <w:sz w:val="36"/>
          <w:szCs w:val="36"/>
        </w:rPr>
        <w:t>第二部分    投标须知</w:t>
      </w:r>
    </w:p>
    <w:p>
      <w:pPr>
        <w:snapToGrid w:val="0"/>
        <w:spacing w:line="480" w:lineRule="auto"/>
        <w:ind w:firstLine="1807" w:firstLineChars="500"/>
        <w:jc w:val="left"/>
        <w:rPr>
          <w:rFonts w:ascii="仿宋_GB2312" w:hAnsi="宋体" w:eastAsia="仿宋_GB2312"/>
          <w:b/>
          <w:color w:val="auto"/>
          <w:sz w:val="36"/>
          <w:szCs w:val="36"/>
        </w:rPr>
      </w:pPr>
      <w:r>
        <w:rPr>
          <w:rFonts w:hint="eastAsia" w:ascii="仿宋_GB2312" w:hAnsi="宋体" w:eastAsia="仿宋_GB2312"/>
          <w:b/>
          <w:color w:val="auto"/>
          <w:sz w:val="36"/>
          <w:szCs w:val="36"/>
        </w:rPr>
        <w:t xml:space="preserve">第三部分    </w:t>
      </w:r>
      <w:r>
        <w:rPr>
          <w:rFonts w:hint="eastAsia" w:ascii="仿宋_GB2312" w:hAnsi="宋体" w:eastAsia="仿宋_GB2312"/>
          <w:b/>
          <w:color w:val="auto"/>
          <w:sz w:val="36"/>
          <w:szCs w:val="36"/>
          <w:lang w:eastAsia="zh-CN"/>
        </w:rPr>
        <w:t>采购内容</w:t>
      </w:r>
      <w:r>
        <w:rPr>
          <w:rFonts w:hint="eastAsia" w:ascii="仿宋_GB2312" w:hAnsi="宋体" w:eastAsia="仿宋_GB2312"/>
          <w:b/>
          <w:color w:val="auto"/>
          <w:sz w:val="36"/>
          <w:szCs w:val="36"/>
        </w:rPr>
        <w:t>及要求</w:t>
      </w:r>
    </w:p>
    <w:p>
      <w:pPr>
        <w:snapToGrid w:val="0"/>
        <w:spacing w:line="480" w:lineRule="auto"/>
        <w:ind w:firstLine="1807" w:firstLineChars="500"/>
        <w:jc w:val="left"/>
        <w:rPr>
          <w:rFonts w:ascii="仿宋_GB2312" w:hAnsi="宋体" w:eastAsia="仿宋_GB2312"/>
          <w:b/>
          <w:color w:val="auto"/>
          <w:sz w:val="36"/>
          <w:szCs w:val="36"/>
        </w:rPr>
      </w:pPr>
      <w:r>
        <w:rPr>
          <w:rFonts w:hint="eastAsia" w:ascii="仿宋_GB2312" w:hAnsi="宋体" w:eastAsia="仿宋_GB2312"/>
          <w:b/>
          <w:color w:val="auto"/>
          <w:sz w:val="36"/>
          <w:szCs w:val="36"/>
        </w:rPr>
        <w:t>第四部分    评标办法及标准</w:t>
      </w:r>
    </w:p>
    <w:p>
      <w:pPr>
        <w:snapToGrid w:val="0"/>
        <w:spacing w:line="480" w:lineRule="auto"/>
        <w:ind w:firstLine="1807" w:firstLineChars="500"/>
        <w:jc w:val="left"/>
        <w:rPr>
          <w:rFonts w:hint="eastAsia" w:ascii="仿宋_GB2312" w:hAnsi="宋体" w:eastAsia="仿宋_GB2312"/>
          <w:b/>
          <w:color w:val="auto"/>
          <w:sz w:val="36"/>
          <w:szCs w:val="36"/>
        </w:rPr>
      </w:pPr>
      <w:r>
        <w:rPr>
          <w:rFonts w:hint="eastAsia" w:ascii="仿宋_GB2312" w:hAnsi="宋体" w:eastAsia="仿宋_GB2312"/>
          <w:b/>
          <w:color w:val="auto"/>
          <w:sz w:val="36"/>
          <w:szCs w:val="36"/>
        </w:rPr>
        <w:t>第五部分    合同主要条款</w:t>
      </w:r>
    </w:p>
    <w:p>
      <w:pPr>
        <w:snapToGrid w:val="0"/>
        <w:spacing w:line="480" w:lineRule="auto"/>
        <w:ind w:firstLine="1807" w:firstLineChars="500"/>
        <w:jc w:val="left"/>
        <w:rPr>
          <w:rFonts w:ascii="仿宋_GB2312" w:hAnsi="宋体" w:eastAsia="仿宋_GB2312"/>
          <w:b/>
          <w:color w:val="auto"/>
          <w:sz w:val="36"/>
          <w:szCs w:val="36"/>
        </w:rPr>
      </w:pPr>
      <w:r>
        <w:rPr>
          <w:rFonts w:hint="eastAsia" w:ascii="仿宋_GB2312" w:hAnsi="宋体" w:eastAsia="仿宋_GB2312"/>
          <w:b/>
          <w:color w:val="auto"/>
          <w:sz w:val="36"/>
          <w:szCs w:val="36"/>
        </w:rPr>
        <w:t>第六部分    磋商文件附件格式</w:t>
      </w:r>
    </w:p>
    <w:p>
      <w:pPr>
        <w:snapToGrid w:val="0"/>
        <w:spacing w:line="480" w:lineRule="auto"/>
        <w:jc w:val="left"/>
        <w:rPr>
          <w:rFonts w:hint="eastAsia" w:ascii="仿宋_GB2312" w:hAnsi="宋体" w:eastAsia="仿宋_GB2312"/>
          <w:color w:val="auto"/>
          <w:sz w:val="36"/>
          <w:szCs w:val="36"/>
        </w:rPr>
      </w:pPr>
    </w:p>
    <w:p>
      <w:pPr>
        <w:snapToGrid w:val="0"/>
        <w:spacing w:line="480" w:lineRule="auto"/>
        <w:jc w:val="left"/>
        <w:rPr>
          <w:rFonts w:hint="eastAsia" w:ascii="仿宋_GB2312" w:hAnsi="宋体" w:eastAsia="仿宋_GB2312"/>
          <w:color w:val="auto"/>
          <w:sz w:val="36"/>
          <w:szCs w:val="36"/>
        </w:rPr>
      </w:pPr>
    </w:p>
    <w:p>
      <w:pPr>
        <w:snapToGrid w:val="0"/>
        <w:spacing w:line="480" w:lineRule="auto"/>
        <w:jc w:val="left"/>
        <w:rPr>
          <w:rFonts w:hint="eastAsia" w:ascii="仿宋_GB2312" w:hAnsi="宋体" w:eastAsia="仿宋_GB2312"/>
          <w:color w:val="auto"/>
          <w:sz w:val="36"/>
          <w:szCs w:val="36"/>
        </w:rPr>
      </w:pPr>
    </w:p>
    <w:p>
      <w:pPr>
        <w:snapToGrid w:val="0"/>
        <w:spacing w:line="600" w:lineRule="exact"/>
        <w:ind w:firstLine="2331" w:firstLineChars="645"/>
        <w:rPr>
          <w:rFonts w:hint="eastAsia" w:ascii="仿宋_GB2312" w:eastAsia="仿宋_GB2312"/>
          <w:b/>
          <w:color w:val="auto"/>
          <w:sz w:val="36"/>
          <w:szCs w:val="36"/>
        </w:rPr>
      </w:pPr>
    </w:p>
    <w:p>
      <w:pPr>
        <w:snapToGrid w:val="0"/>
        <w:spacing w:line="600" w:lineRule="exact"/>
        <w:ind w:firstLine="2331" w:firstLineChars="645"/>
        <w:rPr>
          <w:rFonts w:hint="eastAsia" w:ascii="仿宋_GB2312" w:eastAsia="仿宋_GB2312"/>
          <w:b/>
          <w:color w:val="auto"/>
          <w:sz w:val="36"/>
          <w:szCs w:val="36"/>
        </w:rPr>
      </w:pPr>
    </w:p>
    <w:p>
      <w:pPr>
        <w:snapToGrid w:val="0"/>
        <w:spacing w:line="600" w:lineRule="exact"/>
        <w:ind w:firstLine="2331" w:firstLineChars="645"/>
        <w:rPr>
          <w:rFonts w:hint="eastAsia" w:ascii="仿宋_GB2312" w:eastAsia="仿宋_GB2312"/>
          <w:b/>
          <w:color w:val="auto"/>
          <w:sz w:val="36"/>
          <w:szCs w:val="36"/>
        </w:rPr>
      </w:pPr>
    </w:p>
    <w:p>
      <w:pPr>
        <w:snapToGrid w:val="0"/>
        <w:spacing w:line="600" w:lineRule="exact"/>
        <w:jc w:val="center"/>
        <w:rPr>
          <w:rFonts w:hint="eastAsia" w:ascii="仿宋_GB2312" w:eastAsia="仿宋_GB2312"/>
          <w:b/>
          <w:color w:val="auto"/>
          <w:sz w:val="36"/>
          <w:szCs w:val="36"/>
        </w:rPr>
      </w:pPr>
    </w:p>
    <w:p>
      <w:pPr>
        <w:snapToGrid w:val="0"/>
        <w:spacing w:line="600" w:lineRule="exact"/>
        <w:jc w:val="center"/>
        <w:rPr>
          <w:rFonts w:hint="eastAsia" w:ascii="仿宋_GB2312" w:eastAsia="仿宋_GB2312"/>
          <w:b/>
          <w:color w:val="auto"/>
          <w:sz w:val="36"/>
          <w:szCs w:val="36"/>
        </w:rPr>
      </w:pPr>
    </w:p>
    <w:p>
      <w:pPr>
        <w:snapToGrid w:val="0"/>
        <w:spacing w:line="600" w:lineRule="exact"/>
        <w:ind w:firstLine="2168" w:firstLineChars="600"/>
        <w:jc w:val="both"/>
        <w:rPr>
          <w:rFonts w:ascii="仿宋_GB2312" w:eastAsia="仿宋_GB2312"/>
          <w:b/>
          <w:color w:val="auto"/>
          <w:sz w:val="36"/>
          <w:szCs w:val="36"/>
        </w:rPr>
      </w:pPr>
      <w:r>
        <w:rPr>
          <w:rFonts w:hint="eastAsia" w:ascii="仿宋_GB2312" w:eastAsia="仿宋_GB2312"/>
          <w:b/>
          <w:color w:val="auto"/>
          <w:sz w:val="36"/>
          <w:szCs w:val="36"/>
        </w:rPr>
        <w:t>第一部分 采购公告</w:t>
      </w:r>
    </w:p>
    <w:p>
      <w:pPr>
        <w:pStyle w:val="20"/>
        <w:pageBreakBefore w:val="0"/>
        <w:kinsoku/>
        <w:wordWrap/>
        <w:overflowPunct/>
        <w:topLinePunct w:val="0"/>
        <w:bidi w:val="0"/>
        <w:spacing w:afterLines="0" w:line="360" w:lineRule="auto"/>
        <w:ind w:firstLine="420"/>
        <w:rPr>
          <w:rFonts w:hint="eastAsia" w:ascii="宋体" w:hAnsi="宋体" w:cs="宋体"/>
          <w:b w:val="0"/>
          <w:i w:val="0"/>
          <w:color w:val="auto"/>
          <w:sz w:val="24"/>
          <w:szCs w:val="21"/>
        </w:rPr>
      </w:pPr>
    </w:p>
    <w:p>
      <w:pPr>
        <w:pStyle w:val="20"/>
        <w:pageBreakBefore w:val="0"/>
        <w:kinsoku/>
        <w:wordWrap/>
        <w:overflowPunct/>
        <w:topLinePunct w:val="0"/>
        <w:bidi w:val="0"/>
        <w:spacing w:afterLines="0" w:line="360" w:lineRule="auto"/>
        <w:ind w:firstLine="420"/>
        <w:rPr>
          <w:rFonts w:hint="eastAsia" w:ascii="宋体" w:hAnsi="宋体" w:cs="宋体"/>
          <w:b w:val="0"/>
          <w:i w:val="0"/>
          <w:color w:val="auto"/>
          <w:sz w:val="24"/>
          <w:szCs w:val="24"/>
        </w:rPr>
      </w:pPr>
      <w:r>
        <w:rPr>
          <w:rFonts w:hint="default" w:ascii="Arial" w:hAnsi="Arial" w:cs="Arial"/>
          <w:i w:val="0"/>
          <w:caps w:val="0"/>
          <w:color w:val="555555"/>
          <w:spacing w:val="0"/>
          <w:sz w:val="24"/>
          <w:szCs w:val="24"/>
        </w:rPr>
        <w:t>为加强医用耗材采购管理，增加物资采购透明度，推进阳光工程，规范交易行为，确保采购活动公开、公平、公正，</w:t>
      </w:r>
      <w:r>
        <w:rPr>
          <w:rFonts w:hint="eastAsia" w:ascii="宋体" w:hAnsi="宋体" w:eastAsia="宋体" w:cs="宋体"/>
          <w:sz w:val="24"/>
          <w:szCs w:val="24"/>
        </w:rPr>
        <w:t>根据《中华人民共和国政府采购法》及省、市有关医用耗材招标采购有关规定，新昌县人民医院</w:t>
      </w:r>
      <w:r>
        <w:rPr>
          <w:rFonts w:hint="eastAsia" w:ascii="宋体" w:hAnsi="宋体" w:eastAsia="宋体" w:cs="宋体"/>
          <w:sz w:val="24"/>
          <w:szCs w:val="24"/>
          <w:lang w:eastAsia="zh-CN"/>
        </w:rPr>
        <w:t>决定对</w:t>
      </w:r>
      <w:r>
        <w:rPr>
          <w:rFonts w:hint="eastAsia" w:ascii="宋体" w:hAnsi="宋体" w:cs="宋体"/>
          <w:b w:val="0"/>
          <w:i w:val="0"/>
          <w:color w:val="auto"/>
          <w:sz w:val="24"/>
          <w:szCs w:val="24"/>
          <w:lang w:eastAsia="zh-CN"/>
        </w:rPr>
        <w:t>医用耗材采购项目采取</w:t>
      </w:r>
      <w:r>
        <w:rPr>
          <w:rFonts w:hint="eastAsia" w:ascii="宋体" w:hAnsi="宋体" w:cs="宋体"/>
          <w:b w:val="0"/>
          <w:i w:val="0"/>
          <w:color w:val="auto"/>
          <w:sz w:val="24"/>
          <w:szCs w:val="24"/>
        </w:rPr>
        <w:t>竞争性磋商</w:t>
      </w:r>
      <w:r>
        <w:rPr>
          <w:rFonts w:hint="eastAsia" w:ascii="宋体" w:hAnsi="宋体" w:eastAsia="宋体" w:cs="宋体"/>
          <w:b w:val="0"/>
          <w:bCs w:val="0"/>
          <w:sz w:val="24"/>
          <w:szCs w:val="24"/>
          <w:lang w:eastAsia="zh-CN"/>
        </w:rPr>
        <w:t>形式进行采购，</w:t>
      </w:r>
      <w:r>
        <w:rPr>
          <w:rFonts w:hint="eastAsia" w:ascii="宋体" w:hAnsi="宋体" w:eastAsia="宋体" w:cs="宋体"/>
          <w:sz w:val="24"/>
          <w:szCs w:val="24"/>
        </w:rPr>
        <w:t>欢迎</w:t>
      </w:r>
      <w:r>
        <w:rPr>
          <w:rFonts w:hint="eastAsia" w:ascii="宋体" w:hAnsi="宋体" w:eastAsia="宋体" w:cs="宋体"/>
          <w:sz w:val="24"/>
          <w:szCs w:val="24"/>
          <w:lang w:eastAsia="zh-CN"/>
        </w:rPr>
        <w:t>符合条件</w:t>
      </w:r>
      <w:r>
        <w:rPr>
          <w:rFonts w:hint="eastAsia" w:ascii="宋体" w:hAnsi="宋体" w:eastAsia="宋体" w:cs="宋体"/>
          <w:sz w:val="24"/>
          <w:szCs w:val="24"/>
        </w:rPr>
        <w:t>的供应商前来投标</w:t>
      </w:r>
      <w:r>
        <w:rPr>
          <w:rFonts w:hint="eastAsia" w:ascii="宋体" w:hAnsi="宋体" w:eastAsia="宋体" w:cs="宋体"/>
          <w:sz w:val="24"/>
          <w:szCs w:val="24"/>
          <w:lang w:eastAsia="zh-CN"/>
        </w:rPr>
        <w:t>，</w:t>
      </w:r>
      <w:r>
        <w:rPr>
          <w:rFonts w:hint="eastAsia" w:ascii="宋体" w:hAnsi="宋体" w:eastAsia="宋体" w:cs="宋体"/>
          <w:i w:val="0"/>
          <w:caps w:val="0"/>
          <w:color w:val="555555"/>
          <w:spacing w:val="0"/>
          <w:sz w:val="24"/>
          <w:szCs w:val="24"/>
        </w:rPr>
        <w:t>现将有关事项公告如下：</w:t>
      </w:r>
    </w:p>
    <w:p>
      <w:pPr>
        <w:pageBreakBefore w:val="0"/>
        <w:numPr>
          <w:ilvl w:val="0"/>
          <w:numId w:val="7"/>
        </w:numPr>
        <w:kinsoku/>
        <w:wordWrap/>
        <w:overflowPunct/>
        <w:topLinePunct w:val="0"/>
        <w:bidi w:val="0"/>
        <w:spacing w:line="360" w:lineRule="auto"/>
        <w:ind w:firstLine="480" w:firstLineChars="200"/>
        <w:rPr>
          <w:rFonts w:hint="eastAsia" w:ascii="宋体" w:hAnsi="宋体" w:cs="宋体"/>
          <w:b w:val="0"/>
          <w:i w:val="0"/>
          <w:color w:val="auto"/>
          <w:sz w:val="24"/>
          <w:szCs w:val="21"/>
        </w:rPr>
      </w:pPr>
      <w:r>
        <w:rPr>
          <w:rFonts w:hint="eastAsia" w:ascii="宋体" w:hAnsi="宋体" w:cs="宋体"/>
          <w:b w:val="0"/>
          <w:bCs/>
          <w:i w:val="0"/>
          <w:color w:val="auto"/>
          <w:sz w:val="24"/>
          <w:szCs w:val="21"/>
          <w:lang w:eastAsia="zh-CN"/>
        </w:rPr>
        <w:t>项目</w:t>
      </w:r>
      <w:r>
        <w:rPr>
          <w:rFonts w:hint="eastAsia" w:ascii="宋体" w:hAnsi="宋体" w:cs="宋体"/>
          <w:b w:val="0"/>
          <w:bCs/>
          <w:i w:val="0"/>
          <w:color w:val="auto"/>
          <w:sz w:val="24"/>
          <w:szCs w:val="21"/>
        </w:rPr>
        <w:t>编号：</w:t>
      </w:r>
      <w:r>
        <w:rPr>
          <w:rFonts w:hint="eastAsia" w:ascii="宋体" w:hAnsi="宋体" w:cs="宋体"/>
          <w:b w:val="0"/>
          <w:bCs/>
          <w:i w:val="0"/>
          <w:color w:val="auto"/>
          <w:sz w:val="24"/>
          <w:szCs w:val="21"/>
          <w:lang w:val="en-US" w:eastAsia="zh-CN"/>
        </w:rPr>
        <w:t>XCRY</w:t>
      </w:r>
      <w:r>
        <w:rPr>
          <w:rFonts w:hint="eastAsia" w:ascii="宋体" w:hAnsi="宋体" w:eastAsia="宋体" w:cs="宋体"/>
          <w:b w:val="0"/>
          <w:bCs/>
          <w:i w:val="0"/>
          <w:color w:val="auto"/>
          <w:sz w:val="24"/>
          <w:szCs w:val="21"/>
          <w:lang w:val="en-US" w:eastAsia="zh-CN"/>
        </w:rPr>
        <w:t>202012</w:t>
      </w:r>
      <w:r>
        <w:rPr>
          <w:rFonts w:hint="eastAsia" w:ascii="宋体" w:hAnsi="宋体" w:cs="宋体"/>
          <w:b w:val="0"/>
          <w:bCs/>
          <w:i w:val="0"/>
          <w:color w:val="auto"/>
          <w:sz w:val="24"/>
          <w:szCs w:val="21"/>
          <w:lang w:val="en-US" w:eastAsia="zh-CN"/>
        </w:rPr>
        <w:t>14</w:t>
      </w:r>
      <w:r>
        <w:rPr>
          <w:rFonts w:hint="eastAsia" w:ascii="宋体" w:hAnsi="宋体" w:eastAsia="宋体" w:cs="宋体"/>
          <w:b w:val="0"/>
          <w:i w:val="0"/>
          <w:color w:val="auto"/>
          <w:sz w:val="24"/>
          <w:szCs w:val="21"/>
        </w:rPr>
        <w:t xml:space="preserve"> </w:t>
      </w:r>
      <w:r>
        <w:rPr>
          <w:rFonts w:hint="eastAsia" w:ascii="宋体" w:hAnsi="宋体" w:cs="宋体"/>
          <w:b w:val="0"/>
          <w:i w:val="0"/>
          <w:color w:val="auto"/>
          <w:sz w:val="24"/>
          <w:szCs w:val="21"/>
        </w:rPr>
        <w:t xml:space="preserve">   </w:t>
      </w:r>
    </w:p>
    <w:p>
      <w:pPr>
        <w:pageBreakBefore w:val="0"/>
        <w:numPr>
          <w:ilvl w:val="0"/>
          <w:numId w:val="7"/>
        </w:numPr>
        <w:kinsoku/>
        <w:wordWrap/>
        <w:overflowPunct/>
        <w:topLinePunct w:val="0"/>
        <w:bidi w:val="0"/>
        <w:spacing w:line="360" w:lineRule="auto"/>
        <w:ind w:firstLine="480" w:firstLineChars="200"/>
        <w:rPr>
          <w:rFonts w:hint="eastAsia" w:ascii="宋体" w:hAnsi="宋体" w:eastAsia="宋体" w:cs="宋体"/>
          <w:b w:val="0"/>
          <w:bCs/>
          <w:i w:val="0"/>
          <w:color w:val="auto"/>
          <w:sz w:val="24"/>
          <w:szCs w:val="21"/>
        </w:rPr>
      </w:pPr>
      <w:r>
        <w:rPr>
          <w:rFonts w:hint="eastAsia" w:ascii="宋体" w:hAnsi="宋体" w:cs="宋体"/>
          <w:b w:val="0"/>
          <w:bCs/>
          <w:i w:val="0"/>
          <w:color w:val="auto"/>
          <w:sz w:val="24"/>
          <w:szCs w:val="21"/>
        </w:rPr>
        <w:t>采购方式：竞争性磋商</w:t>
      </w:r>
    </w:p>
    <w:p>
      <w:pPr>
        <w:pageBreakBefore w:val="0"/>
        <w:numPr>
          <w:ilvl w:val="0"/>
          <w:numId w:val="7"/>
        </w:numPr>
        <w:kinsoku/>
        <w:wordWrap/>
        <w:overflowPunct/>
        <w:topLinePunct w:val="0"/>
        <w:bidi w:val="0"/>
        <w:spacing w:line="360" w:lineRule="auto"/>
        <w:ind w:firstLine="480" w:firstLineChars="200"/>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rPr>
        <w:t>采购项目名称及内容:</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381"/>
        <w:gridCol w:w="1995"/>
        <w:gridCol w:w="156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19" w:type="dxa"/>
            <w:noWrap w:val="0"/>
            <w:vAlign w:val="top"/>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rPr>
              <w:t>序号</w:t>
            </w:r>
          </w:p>
        </w:tc>
        <w:tc>
          <w:tcPr>
            <w:tcW w:w="3381" w:type="dxa"/>
            <w:noWrap w:val="0"/>
            <w:vAlign w:val="top"/>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rPr>
              <w:t>采购项目</w:t>
            </w:r>
          </w:p>
        </w:tc>
        <w:tc>
          <w:tcPr>
            <w:tcW w:w="1995" w:type="dxa"/>
            <w:noWrap w:val="0"/>
            <w:vAlign w:val="top"/>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招标期限</w:t>
            </w:r>
          </w:p>
        </w:tc>
        <w:tc>
          <w:tcPr>
            <w:tcW w:w="1560" w:type="dxa"/>
            <w:noWrap w:val="0"/>
            <w:vAlign w:val="top"/>
          </w:tcPr>
          <w:p>
            <w:pPr>
              <w:pStyle w:val="4"/>
              <w:pageBreakBefore w:val="0"/>
              <w:numPr>
                <w:ilvl w:val="0"/>
                <w:numId w:val="0"/>
              </w:numPr>
              <w:kinsoku/>
              <w:wordWrap/>
              <w:overflowPunct/>
              <w:topLinePunct w:val="0"/>
              <w:bidi w:val="0"/>
              <w:spacing w:before="0" w:after="0" w:line="360" w:lineRule="auto"/>
              <w:jc w:val="center"/>
              <w:outlineLvl w:val="2"/>
              <w:rPr>
                <w:b w:val="0"/>
                <w:i w:val="0"/>
                <w:color w:val="auto"/>
                <w:sz w:val="24"/>
              </w:rPr>
            </w:pPr>
            <w:r>
              <w:rPr>
                <w:rFonts w:hint="eastAsia" w:ascii="宋体" w:hAnsi="宋体" w:eastAsia="宋体" w:cs="宋体"/>
                <w:b w:val="0"/>
                <w:bCs/>
                <w:i w:val="0"/>
                <w:color w:val="auto"/>
                <w:sz w:val="24"/>
                <w:szCs w:val="21"/>
              </w:rPr>
              <w:t>采购预算</w:t>
            </w:r>
          </w:p>
        </w:tc>
        <w:tc>
          <w:tcPr>
            <w:tcW w:w="934" w:type="dxa"/>
            <w:noWrap w:val="0"/>
            <w:vAlign w:val="top"/>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9"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rPr>
              <w:t>1</w:t>
            </w:r>
          </w:p>
        </w:tc>
        <w:tc>
          <w:tcPr>
            <w:tcW w:w="3381"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lang w:eastAsia="zh-CN"/>
              </w:rPr>
              <w:t>新昌县人民医院骨科材料</w:t>
            </w:r>
            <w:r>
              <w:rPr>
                <w:rFonts w:hint="eastAsia" w:ascii="宋体" w:hAnsi="宋体" w:eastAsia="宋体" w:cs="宋体"/>
                <w:b w:val="0"/>
                <w:bCs/>
                <w:i w:val="0"/>
                <w:color w:val="auto"/>
                <w:sz w:val="24"/>
                <w:szCs w:val="21"/>
              </w:rPr>
              <w:t>采购项目</w:t>
            </w:r>
          </w:p>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eastAsia="zh-CN"/>
              </w:rPr>
            </w:pPr>
            <w:r>
              <w:rPr>
                <w:rFonts w:hint="eastAsia" w:ascii="宋体" w:hAnsi="宋体" w:eastAsia="宋体" w:cs="宋体"/>
                <w:b w:val="0"/>
                <w:bCs/>
                <w:i w:val="0"/>
                <w:color w:val="auto"/>
                <w:sz w:val="24"/>
                <w:szCs w:val="21"/>
                <w:lang w:eastAsia="zh-CN"/>
              </w:rPr>
              <w:t>（不含省带量采购关节部分）</w:t>
            </w:r>
          </w:p>
        </w:tc>
        <w:tc>
          <w:tcPr>
            <w:tcW w:w="1995"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default"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2021年01月01日-2022年12月31日</w:t>
            </w:r>
          </w:p>
        </w:tc>
        <w:tc>
          <w:tcPr>
            <w:tcW w:w="1560"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eastAsia="宋体"/>
                <w:b w:val="0"/>
                <w:i w:val="0"/>
                <w:color w:val="auto"/>
                <w:sz w:val="24"/>
                <w:lang w:val="en-US" w:eastAsia="zh-CN"/>
              </w:rPr>
            </w:pPr>
            <w:r>
              <w:rPr>
                <w:rFonts w:hint="eastAsia" w:ascii="宋体" w:hAnsi="宋体" w:eastAsia="宋体" w:cs="宋体"/>
                <w:b w:val="0"/>
                <w:bCs/>
                <w:i w:val="0"/>
                <w:color w:val="auto"/>
                <w:sz w:val="24"/>
                <w:szCs w:val="21"/>
                <w:lang w:eastAsia="zh-CN"/>
              </w:rPr>
              <w:t>实际采购数量及金额以医院临床需求为准</w:t>
            </w:r>
          </w:p>
        </w:tc>
        <w:tc>
          <w:tcPr>
            <w:tcW w:w="934"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9"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2</w:t>
            </w:r>
          </w:p>
        </w:tc>
        <w:tc>
          <w:tcPr>
            <w:tcW w:w="3381"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eastAsia="zh-CN"/>
              </w:rPr>
            </w:pPr>
            <w:r>
              <w:rPr>
                <w:rFonts w:hint="eastAsia" w:ascii="宋体" w:hAnsi="宋体" w:eastAsia="宋体" w:cs="宋体"/>
                <w:b w:val="0"/>
                <w:bCs/>
                <w:i w:val="0"/>
                <w:color w:val="auto"/>
                <w:sz w:val="24"/>
                <w:szCs w:val="21"/>
                <w:lang w:eastAsia="zh-CN"/>
              </w:rPr>
              <w:t>新昌县人民医院输液器、输血器、留置针、注射器</w:t>
            </w:r>
            <w:r>
              <w:rPr>
                <w:rFonts w:hint="eastAsia" w:ascii="宋体" w:hAnsi="宋体" w:eastAsia="宋体" w:cs="宋体"/>
                <w:b w:val="0"/>
                <w:bCs/>
                <w:i w:val="0"/>
                <w:color w:val="auto"/>
                <w:sz w:val="24"/>
                <w:szCs w:val="21"/>
              </w:rPr>
              <w:t>采购项目</w:t>
            </w:r>
          </w:p>
        </w:tc>
        <w:tc>
          <w:tcPr>
            <w:tcW w:w="1995"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2021年01月01日-2022年12月31日</w:t>
            </w:r>
          </w:p>
        </w:tc>
        <w:tc>
          <w:tcPr>
            <w:tcW w:w="1560"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eastAsia="zh-CN"/>
              </w:rPr>
              <w:t>实际采购数量及金额以医院临床需求为准</w:t>
            </w:r>
          </w:p>
        </w:tc>
        <w:tc>
          <w:tcPr>
            <w:tcW w:w="934"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9"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default"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3</w:t>
            </w:r>
          </w:p>
        </w:tc>
        <w:tc>
          <w:tcPr>
            <w:tcW w:w="3381"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新昌县人民医院血透护理包采购项目</w:t>
            </w:r>
          </w:p>
        </w:tc>
        <w:tc>
          <w:tcPr>
            <w:tcW w:w="1995"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val="en-US" w:eastAsia="zh-CN"/>
              </w:rPr>
            </w:pPr>
            <w:r>
              <w:rPr>
                <w:rFonts w:hint="eastAsia" w:ascii="宋体" w:hAnsi="宋体" w:eastAsia="宋体" w:cs="宋体"/>
                <w:b w:val="0"/>
                <w:bCs/>
                <w:i w:val="0"/>
                <w:color w:val="auto"/>
                <w:sz w:val="24"/>
                <w:szCs w:val="21"/>
                <w:lang w:val="en-US" w:eastAsia="zh-CN"/>
              </w:rPr>
              <w:t>2021年01月01日-2022年12月31日</w:t>
            </w:r>
          </w:p>
        </w:tc>
        <w:tc>
          <w:tcPr>
            <w:tcW w:w="1560"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eastAsia="zh-CN"/>
              </w:rPr>
            </w:pPr>
            <w:r>
              <w:rPr>
                <w:rFonts w:hint="eastAsia" w:ascii="宋体" w:hAnsi="宋体" w:eastAsia="宋体" w:cs="宋体"/>
                <w:b w:val="0"/>
                <w:bCs/>
                <w:i w:val="0"/>
                <w:color w:val="auto"/>
                <w:sz w:val="24"/>
                <w:szCs w:val="21"/>
                <w:lang w:eastAsia="zh-CN"/>
              </w:rPr>
              <w:t>实际采购数量及金额以医院临床需求为准</w:t>
            </w:r>
          </w:p>
        </w:tc>
        <w:tc>
          <w:tcPr>
            <w:tcW w:w="934" w:type="dxa"/>
            <w:noWrap w:val="0"/>
            <w:vAlign w:val="center"/>
          </w:tcPr>
          <w:p>
            <w:pPr>
              <w:pStyle w:val="4"/>
              <w:pageBreakBefore w:val="0"/>
              <w:numPr>
                <w:ilvl w:val="0"/>
                <w:numId w:val="0"/>
              </w:numPr>
              <w:kinsoku/>
              <w:wordWrap/>
              <w:overflowPunct/>
              <w:topLinePunct w:val="0"/>
              <w:bidi w:val="0"/>
              <w:spacing w:before="0" w:after="0" w:line="360" w:lineRule="auto"/>
              <w:jc w:val="center"/>
              <w:outlineLvl w:val="2"/>
              <w:rPr>
                <w:rFonts w:hint="eastAsia" w:ascii="宋体" w:hAnsi="宋体" w:eastAsia="宋体" w:cs="宋体"/>
                <w:b w:val="0"/>
                <w:bCs/>
                <w:i w:val="0"/>
                <w:color w:val="auto"/>
                <w:sz w:val="24"/>
                <w:szCs w:val="21"/>
                <w:lang w:eastAsia="zh-CN"/>
              </w:rPr>
            </w:pPr>
          </w:p>
        </w:tc>
      </w:tr>
    </w:tbl>
    <w:p>
      <w:pPr>
        <w:pStyle w:val="4"/>
        <w:pageBreakBefore w:val="0"/>
        <w:numPr>
          <w:ilvl w:val="0"/>
          <w:numId w:val="0"/>
        </w:numPr>
        <w:shd w:val="clear" w:color="auto" w:fill="FFFFFF"/>
        <w:kinsoku/>
        <w:wordWrap/>
        <w:overflowPunct/>
        <w:topLinePunct w:val="0"/>
        <w:bidi w:val="0"/>
        <w:spacing w:before="0" w:after="0" w:line="360" w:lineRule="auto"/>
        <w:ind w:leftChars="200"/>
        <w:rPr>
          <w:rFonts w:hint="eastAsia" w:ascii="宋体" w:hAnsi="宋体" w:eastAsia="宋体" w:cs="宋体"/>
          <w:b w:val="0"/>
          <w:bCs/>
          <w:i w:val="0"/>
          <w:color w:val="auto"/>
          <w:sz w:val="24"/>
          <w:szCs w:val="21"/>
          <w:lang w:eastAsia="zh-CN"/>
        </w:rPr>
      </w:pPr>
    </w:p>
    <w:p>
      <w:pPr>
        <w:pStyle w:val="4"/>
        <w:pageBreakBefore w:val="0"/>
        <w:numPr>
          <w:ilvl w:val="0"/>
          <w:numId w:val="0"/>
        </w:numPr>
        <w:shd w:val="clear" w:color="auto" w:fill="FFFFFF"/>
        <w:kinsoku/>
        <w:wordWrap/>
        <w:overflowPunct/>
        <w:topLinePunct w:val="0"/>
        <w:bidi w:val="0"/>
        <w:spacing w:before="0" w:after="0" w:line="360" w:lineRule="auto"/>
        <w:ind w:leftChars="200"/>
        <w:rPr>
          <w:rFonts w:hint="eastAsia" w:ascii="宋体" w:hAnsi="宋体" w:eastAsia="宋体" w:cs="宋体"/>
          <w:b w:val="0"/>
          <w:bCs/>
          <w:i w:val="0"/>
          <w:color w:val="auto"/>
          <w:sz w:val="24"/>
          <w:szCs w:val="21"/>
          <w:lang w:eastAsia="zh-CN"/>
        </w:rPr>
      </w:pPr>
    </w:p>
    <w:p>
      <w:pPr>
        <w:pStyle w:val="4"/>
        <w:pageBreakBefore w:val="0"/>
        <w:numPr>
          <w:ilvl w:val="0"/>
          <w:numId w:val="0"/>
        </w:numPr>
        <w:shd w:val="clear" w:color="auto" w:fill="FFFFFF"/>
        <w:kinsoku/>
        <w:wordWrap/>
        <w:overflowPunct/>
        <w:topLinePunct w:val="0"/>
        <w:bidi w:val="0"/>
        <w:spacing w:before="0" w:after="0" w:line="360" w:lineRule="auto"/>
        <w:rPr>
          <w:rFonts w:hint="eastAsia" w:ascii="宋体" w:hAnsi="宋体" w:eastAsia="宋体" w:cs="宋体"/>
          <w:b w:val="0"/>
          <w:bCs/>
          <w:i w:val="0"/>
          <w:color w:val="auto"/>
          <w:sz w:val="24"/>
          <w:szCs w:val="21"/>
        </w:rPr>
      </w:pPr>
      <w:r>
        <w:rPr>
          <w:rFonts w:hint="eastAsia" w:ascii="宋体" w:hAnsi="宋体" w:eastAsia="宋体" w:cs="宋体"/>
          <w:b w:val="0"/>
          <w:bCs/>
          <w:i w:val="0"/>
          <w:color w:val="auto"/>
          <w:sz w:val="24"/>
          <w:szCs w:val="21"/>
          <w:lang w:eastAsia="zh-CN"/>
        </w:rPr>
        <w:t>四</w:t>
      </w:r>
      <w:r>
        <w:rPr>
          <w:rFonts w:hint="eastAsia" w:ascii="宋体" w:hAnsi="宋体" w:eastAsia="宋体" w:cs="宋体"/>
          <w:b w:val="0"/>
          <w:bCs/>
          <w:i w:val="0"/>
          <w:color w:val="auto"/>
          <w:sz w:val="24"/>
          <w:szCs w:val="21"/>
        </w:rPr>
        <w:t>、投标供应商的资格要求：</w:t>
      </w:r>
    </w:p>
    <w:p>
      <w:pPr>
        <w:pageBreakBefore w:val="0"/>
        <w:kinsoku/>
        <w:wordWrap/>
        <w:overflowPunct/>
        <w:topLinePunct w:val="0"/>
        <w:bidi w:val="0"/>
        <w:spacing w:line="360" w:lineRule="auto"/>
        <w:ind w:firstLine="630" w:firstLineChars="250"/>
        <w:rPr>
          <w:rFonts w:hint="eastAsia" w:ascii="宋体" w:hAnsi="宋体" w:cs="宋体"/>
          <w:b w:val="0"/>
          <w:i w:val="0"/>
          <w:color w:val="auto"/>
          <w:spacing w:val="6"/>
          <w:sz w:val="24"/>
        </w:rPr>
      </w:pPr>
      <w:r>
        <w:rPr>
          <w:rFonts w:hint="eastAsia" w:ascii="宋体" w:hAnsi="宋体" w:cs="宋体"/>
          <w:b w:val="0"/>
          <w:i w:val="0"/>
          <w:color w:val="auto"/>
          <w:spacing w:val="6"/>
          <w:sz w:val="24"/>
          <w:szCs w:val="21"/>
        </w:rPr>
        <w:t>（一</w:t>
      </w:r>
      <w:r>
        <w:rPr>
          <w:rFonts w:ascii="宋体" w:hAnsi="宋体" w:cs="宋体"/>
          <w:b w:val="0"/>
          <w:i w:val="0"/>
          <w:color w:val="auto"/>
          <w:spacing w:val="6"/>
          <w:sz w:val="24"/>
          <w:szCs w:val="21"/>
        </w:rPr>
        <w:t>）</w:t>
      </w:r>
      <w:r>
        <w:rPr>
          <w:rFonts w:hint="eastAsia" w:ascii="宋体" w:hAnsi="宋体" w:cs="宋体"/>
          <w:b w:val="0"/>
          <w:i w:val="0"/>
          <w:color w:val="auto"/>
          <w:spacing w:val="6"/>
          <w:sz w:val="24"/>
        </w:rPr>
        <w:t>符合《中华人民共和国政府采购法》第二十二条供应商资格规定；</w:t>
      </w:r>
    </w:p>
    <w:p>
      <w:pPr>
        <w:pageBreakBefore w:val="0"/>
        <w:kinsoku/>
        <w:wordWrap/>
        <w:overflowPunct/>
        <w:topLinePunct w:val="0"/>
        <w:bidi w:val="0"/>
        <w:spacing w:line="360" w:lineRule="auto"/>
        <w:ind w:firstLine="710" w:firstLineChars="282"/>
        <w:rPr>
          <w:rFonts w:hint="eastAsia" w:ascii="宋体" w:hAnsi="宋体" w:cs="宋体"/>
          <w:b w:val="0"/>
          <w:i w:val="0"/>
          <w:color w:val="auto"/>
          <w:spacing w:val="6"/>
          <w:sz w:val="24"/>
        </w:rPr>
      </w:pPr>
      <w:r>
        <w:rPr>
          <w:rFonts w:hint="eastAsia" w:ascii="宋体" w:hAnsi="宋体" w:cs="宋体"/>
          <w:b w:val="0"/>
          <w:i w:val="0"/>
          <w:color w:val="auto"/>
          <w:spacing w:val="6"/>
          <w:sz w:val="24"/>
        </w:rPr>
        <w:t>1.具有独立承担民事责任、履行合同所必需的设备和专业服务能力的独立法人企业；</w:t>
      </w:r>
    </w:p>
    <w:p>
      <w:pPr>
        <w:pageBreakBefore w:val="0"/>
        <w:kinsoku/>
        <w:wordWrap/>
        <w:overflowPunct/>
        <w:topLinePunct w:val="0"/>
        <w:bidi w:val="0"/>
        <w:spacing w:line="360" w:lineRule="auto"/>
        <w:ind w:firstLine="710" w:firstLineChars="282"/>
        <w:rPr>
          <w:rFonts w:hint="eastAsia"/>
          <w:b w:val="0"/>
          <w:i w:val="0"/>
          <w:color w:val="auto"/>
          <w:sz w:val="24"/>
        </w:rPr>
      </w:pPr>
      <w:r>
        <w:rPr>
          <w:rFonts w:hint="eastAsia" w:ascii="宋体" w:hAnsi="宋体" w:cs="宋体"/>
          <w:b w:val="0"/>
          <w:i w:val="0"/>
          <w:color w:val="auto"/>
          <w:spacing w:val="6"/>
          <w:sz w:val="24"/>
        </w:rPr>
        <w:t>2.</w:t>
      </w:r>
      <w:r>
        <w:rPr>
          <w:rFonts w:hint="eastAsia" w:cs="Arial"/>
          <w:b w:val="0"/>
          <w:i w:val="0"/>
          <w:color w:val="auto"/>
          <w:sz w:val="24"/>
        </w:rPr>
        <w:t>参加政府采购活动前三年内，在经营活动中没有重大违法记录</w:t>
      </w:r>
      <w:r>
        <w:rPr>
          <w:rFonts w:hint="eastAsia"/>
          <w:b w:val="0"/>
          <w:i w:val="0"/>
          <w:color w:val="auto"/>
          <w:sz w:val="24"/>
        </w:rPr>
        <w:t>及不良行为记录，</w:t>
      </w:r>
    </w:p>
    <w:p>
      <w:pPr>
        <w:pageBreakBefore w:val="0"/>
        <w:kinsoku/>
        <w:wordWrap/>
        <w:overflowPunct/>
        <w:topLinePunct w:val="0"/>
        <w:bidi w:val="0"/>
        <w:snapToGrid w:val="0"/>
        <w:spacing w:line="360" w:lineRule="auto"/>
        <w:ind w:firstLine="756" w:firstLineChars="300"/>
        <w:jc w:val="left"/>
        <w:rPr>
          <w:rFonts w:hint="eastAsia" w:ascii="宋体" w:hAnsi="宋体" w:cs="宋体"/>
          <w:b w:val="0"/>
          <w:bCs/>
          <w:i w:val="0"/>
          <w:color w:val="auto"/>
          <w:sz w:val="24"/>
          <w:szCs w:val="21"/>
          <w:lang w:val="zh-CN"/>
        </w:rPr>
      </w:pPr>
      <w:r>
        <w:rPr>
          <w:rFonts w:hint="eastAsia" w:ascii="宋体" w:hAnsi="宋体" w:cs="宋体"/>
          <w:b w:val="0"/>
          <w:i w:val="0"/>
          <w:color w:val="auto"/>
          <w:spacing w:val="6"/>
          <w:sz w:val="24"/>
          <w:szCs w:val="21"/>
        </w:rPr>
        <w:t>3.有本采购项目相应的经营范围。</w:t>
      </w:r>
    </w:p>
    <w:p>
      <w:pPr>
        <w:pStyle w:val="20"/>
        <w:pageBreakBefore w:val="0"/>
        <w:kinsoku/>
        <w:wordWrap/>
        <w:overflowPunct/>
        <w:topLinePunct w:val="0"/>
        <w:bidi w:val="0"/>
        <w:spacing w:afterLines="0" w:line="360" w:lineRule="auto"/>
        <w:ind w:firstLine="420"/>
        <w:rPr>
          <w:rFonts w:hint="eastAsia" w:ascii="宋体" w:hAnsi="宋体" w:cs="宋体"/>
          <w:b w:val="0"/>
          <w:i w:val="0"/>
          <w:color w:val="auto"/>
          <w:sz w:val="24"/>
          <w:szCs w:val="21"/>
        </w:rPr>
      </w:pPr>
      <w:r>
        <w:rPr>
          <w:rFonts w:hint="eastAsia" w:ascii="宋体" w:hAnsi="宋体" w:cs="宋体"/>
          <w:b w:val="0"/>
          <w:i w:val="0"/>
          <w:color w:val="auto"/>
          <w:sz w:val="24"/>
          <w:szCs w:val="21"/>
        </w:rPr>
        <w:t>（</w:t>
      </w:r>
      <w:r>
        <w:rPr>
          <w:rFonts w:hint="eastAsia" w:ascii="宋体" w:hAnsi="宋体" w:cs="宋体"/>
          <w:b w:val="0"/>
          <w:i w:val="0"/>
          <w:color w:val="auto"/>
          <w:sz w:val="24"/>
          <w:szCs w:val="21"/>
          <w:lang w:eastAsia="zh-CN"/>
        </w:rPr>
        <w:t>二</w:t>
      </w:r>
      <w:r>
        <w:rPr>
          <w:rFonts w:hint="eastAsia" w:ascii="宋体" w:hAnsi="宋体" w:cs="宋体"/>
          <w:b w:val="0"/>
          <w:i w:val="0"/>
          <w:color w:val="auto"/>
          <w:sz w:val="24"/>
          <w:szCs w:val="21"/>
        </w:rPr>
        <w:t>）投标人未被列入失信被执行人名单、重大税收违法案件当事人名单、政府采购严重违法失信行为记录名单，信息以信用中国网站（www.creditchina.gov.cn）、中国政府采购网（www.ccgp.gov.cn）、中国裁判文书网（http://wenshu.court.gov.cn）公布和查询为准；</w:t>
      </w:r>
    </w:p>
    <w:p>
      <w:pPr>
        <w:pageBreakBefore w:val="0"/>
        <w:kinsoku/>
        <w:wordWrap/>
        <w:overflowPunct/>
        <w:topLinePunct w:val="0"/>
        <w:bidi w:val="0"/>
        <w:snapToGrid w:val="0"/>
        <w:spacing w:line="360" w:lineRule="auto"/>
        <w:ind w:firstLine="480" w:firstLineChars="200"/>
        <w:jc w:val="left"/>
        <w:rPr>
          <w:rFonts w:hint="eastAsia" w:ascii="宋体" w:hAnsi="宋体" w:cs="宋体"/>
          <w:b w:val="0"/>
          <w:bCs/>
          <w:i w:val="0"/>
          <w:color w:val="auto"/>
          <w:sz w:val="24"/>
          <w:szCs w:val="21"/>
        </w:rPr>
      </w:pPr>
      <w:r>
        <w:rPr>
          <w:rFonts w:hint="eastAsia" w:ascii="宋体" w:hAnsi="宋体" w:cs="宋体"/>
          <w:b w:val="0"/>
          <w:bCs/>
          <w:i w:val="0"/>
          <w:color w:val="auto"/>
          <w:sz w:val="24"/>
          <w:szCs w:val="21"/>
        </w:rPr>
        <w:t>（</w:t>
      </w:r>
      <w:r>
        <w:rPr>
          <w:rFonts w:hint="eastAsia" w:ascii="宋体" w:hAnsi="宋体" w:cs="宋体"/>
          <w:b w:val="0"/>
          <w:bCs/>
          <w:i w:val="0"/>
          <w:color w:val="auto"/>
          <w:sz w:val="24"/>
          <w:szCs w:val="21"/>
          <w:lang w:eastAsia="zh-CN"/>
        </w:rPr>
        <w:t>三</w:t>
      </w:r>
      <w:r>
        <w:rPr>
          <w:rFonts w:hint="eastAsia" w:ascii="宋体" w:hAnsi="宋体" w:cs="宋体"/>
          <w:b w:val="0"/>
          <w:bCs/>
          <w:i w:val="0"/>
          <w:color w:val="auto"/>
          <w:sz w:val="24"/>
          <w:szCs w:val="21"/>
        </w:rPr>
        <w:t xml:space="preserve">） 本项目不接受联合体投标。 </w:t>
      </w:r>
    </w:p>
    <w:p>
      <w:pPr>
        <w:pageBreakBefore w:val="0"/>
        <w:kinsoku/>
        <w:wordWrap/>
        <w:overflowPunct/>
        <w:topLinePunct w:val="0"/>
        <w:bidi w:val="0"/>
        <w:spacing w:line="360" w:lineRule="auto"/>
        <w:ind w:firstLine="540" w:firstLineChars="225"/>
        <w:rPr>
          <w:rFonts w:hint="eastAsia" w:ascii="宋体" w:hAnsi="宋体" w:cs="宋体"/>
          <w:b w:val="0"/>
          <w:bCs/>
          <w:i w:val="0"/>
          <w:color w:val="auto"/>
          <w:sz w:val="24"/>
          <w:szCs w:val="21"/>
        </w:rPr>
      </w:pPr>
      <w:r>
        <w:rPr>
          <w:rFonts w:hint="eastAsia" w:ascii="宋体" w:hAnsi="宋体" w:cs="宋体"/>
          <w:b w:val="0"/>
          <w:bCs/>
          <w:i w:val="0"/>
          <w:color w:val="auto"/>
          <w:sz w:val="24"/>
          <w:szCs w:val="21"/>
          <w:lang w:eastAsia="zh-CN"/>
        </w:rPr>
        <w:t>五</w:t>
      </w:r>
      <w:r>
        <w:rPr>
          <w:rFonts w:hint="eastAsia" w:ascii="宋体" w:hAnsi="宋体" w:cs="宋体"/>
          <w:b w:val="0"/>
          <w:bCs/>
          <w:i w:val="0"/>
          <w:color w:val="auto"/>
          <w:sz w:val="24"/>
          <w:szCs w:val="21"/>
        </w:rPr>
        <w:t>、资格审查方式：</w:t>
      </w:r>
    </w:p>
    <w:p>
      <w:pPr>
        <w:pageBreakBefore w:val="0"/>
        <w:kinsoku/>
        <w:wordWrap/>
        <w:overflowPunct/>
        <w:topLinePunct w:val="0"/>
        <w:bidi w:val="0"/>
        <w:spacing w:line="360" w:lineRule="auto"/>
        <w:ind w:firstLine="540" w:firstLineChars="225"/>
        <w:rPr>
          <w:rFonts w:hint="eastAsia" w:ascii="宋体" w:hAnsi="宋体" w:cs="宋体"/>
          <w:b w:val="0"/>
          <w:bCs/>
          <w:i w:val="0"/>
          <w:color w:val="auto"/>
          <w:sz w:val="24"/>
          <w:szCs w:val="21"/>
        </w:rPr>
      </w:pPr>
      <w:r>
        <w:rPr>
          <w:rFonts w:hint="eastAsia" w:ascii="宋体" w:hAnsi="宋体" w:cs="宋体"/>
          <w:b w:val="0"/>
          <w:bCs/>
          <w:i w:val="0"/>
          <w:color w:val="auto"/>
          <w:sz w:val="24"/>
          <w:szCs w:val="21"/>
        </w:rPr>
        <w:t>1.资格</w:t>
      </w:r>
      <w:r>
        <w:rPr>
          <w:rFonts w:hint="eastAsia" w:ascii="宋体" w:hAnsi="宋体" w:cs="宋体"/>
          <w:b w:val="0"/>
          <w:bCs/>
          <w:i w:val="0"/>
          <w:color w:val="auto"/>
          <w:sz w:val="24"/>
          <w:szCs w:val="21"/>
          <w:lang w:eastAsia="zh-CN"/>
        </w:rPr>
        <w:t>前</w:t>
      </w:r>
      <w:r>
        <w:rPr>
          <w:rFonts w:hint="eastAsia" w:ascii="宋体" w:hAnsi="宋体" w:cs="宋体"/>
          <w:b w:val="0"/>
          <w:bCs/>
          <w:i w:val="0"/>
          <w:color w:val="auto"/>
          <w:sz w:val="24"/>
          <w:szCs w:val="21"/>
        </w:rPr>
        <w:t>审。</w:t>
      </w:r>
    </w:p>
    <w:p>
      <w:pPr>
        <w:pageBreakBefore w:val="0"/>
        <w:kinsoku/>
        <w:wordWrap/>
        <w:overflowPunct/>
        <w:topLinePunct w:val="0"/>
        <w:bidi w:val="0"/>
        <w:spacing w:line="360" w:lineRule="auto"/>
        <w:ind w:firstLine="540" w:firstLineChars="225"/>
        <w:rPr>
          <w:rFonts w:hint="eastAsia" w:ascii="宋体" w:hAnsi="宋体" w:cs="宋体"/>
          <w:b w:val="0"/>
          <w:bCs/>
          <w:i w:val="0"/>
          <w:color w:val="auto"/>
          <w:sz w:val="24"/>
          <w:szCs w:val="21"/>
        </w:rPr>
      </w:pPr>
      <w:r>
        <w:rPr>
          <w:rFonts w:hint="eastAsia" w:ascii="宋体" w:hAnsi="宋体" w:cs="宋体"/>
          <w:b w:val="0"/>
          <w:bCs/>
          <w:i w:val="0"/>
          <w:color w:val="auto"/>
          <w:sz w:val="24"/>
          <w:szCs w:val="21"/>
        </w:rPr>
        <w:t>2.法定代表人的被授权委托人必须是投标单位职工。需在投标响应文件技术部分内提供由社保机构出具的该受托人的社保证明（1.如该受托人为离退休返聘人员的，投标响应文件技术部分内需提供退休证明及单位聘用证明;2.如由第三方代理社保事项的，则需提供加盖投标人公章的委托代理协议复印件）。</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bCs/>
          <w:i w:val="0"/>
          <w:color w:val="auto"/>
          <w:sz w:val="24"/>
          <w:szCs w:val="21"/>
          <w:lang w:eastAsia="zh-CN"/>
        </w:rPr>
        <w:t>六</w:t>
      </w:r>
      <w:r>
        <w:rPr>
          <w:rFonts w:hint="eastAsia" w:ascii="宋体" w:hAnsi="宋体" w:cs="宋体"/>
          <w:b w:val="0"/>
          <w:bCs/>
          <w:i w:val="0"/>
          <w:color w:val="auto"/>
          <w:sz w:val="24"/>
          <w:szCs w:val="21"/>
        </w:rPr>
        <w:t>、报名及采购文件发售</w:t>
      </w:r>
      <w:r>
        <w:rPr>
          <w:rFonts w:hint="eastAsia" w:ascii="宋体" w:hAnsi="宋体" w:cs="宋体"/>
          <w:b w:val="0"/>
          <w:i w:val="0"/>
          <w:color w:val="auto"/>
          <w:sz w:val="24"/>
          <w:szCs w:val="21"/>
        </w:rPr>
        <w:t>：</w:t>
      </w:r>
    </w:p>
    <w:p>
      <w:pPr>
        <w:pageBreakBefore w:val="0"/>
        <w:kinsoku/>
        <w:wordWrap/>
        <w:overflowPunct/>
        <w:topLinePunct w:val="0"/>
        <w:bidi w:val="0"/>
        <w:spacing w:line="360" w:lineRule="auto"/>
        <w:rPr>
          <w:rFonts w:hint="eastAsia" w:ascii="宋体" w:hAnsi="宋体" w:cs="宋体"/>
          <w:b w:val="0"/>
          <w:i w:val="0"/>
          <w:sz w:val="24"/>
          <w:szCs w:val="21"/>
        </w:rPr>
      </w:pPr>
      <w:r>
        <w:rPr>
          <w:rFonts w:hint="eastAsia" w:ascii="宋体" w:hAnsi="宋体" w:cs="宋体"/>
          <w:b w:val="0"/>
          <w:i w:val="0"/>
          <w:color w:val="555555"/>
          <w:sz w:val="24"/>
          <w:szCs w:val="21"/>
        </w:rPr>
        <w:t>1.</w:t>
      </w:r>
      <w:r>
        <w:rPr>
          <w:rFonts w:hint="eastAsia" w:ascii="宋体" w:hAnsi="宋体" w:cs="宋体"/>
          <w:b w:val="0"/>
          <w:i w:val="0"/>
          <w:color w:val="555555"/>
          <w:sz w:val="24"/>
          <w:szCs w:val="21"/>
          <w:lang w:eastAsia="zh-CN"/>
        </w:rPr>
        <w:t>磋商</w:t>
      </w:r>
      <w:r>
        <w:rPr>
          <w:rFonts w:hint="eastAsia" w:ascii="宋体" w:hAnsi="宋体" w:cs="宋体"/>
          <w:b w:val="0"/>
          <w:i w:val="0"/>
          <w:color w:val="555555"/>
          <w:sz w:val="24"/>
          <w:szCs w:val="21"/>
        </w:rPr>
        <w:t>文件发放：新昌县人民医院外网公告栏内附件自行下载。</w:t>
      </w:r>
    </w:p>
    <w:p>
      <w:pPr>
        <w:pageBreakBefore w:val="0"/>
        <w:kinsoku/>
        <w:wordWrap/>
        <w:overflowPunct/>
        <w:topLinePunct w:val="0"/>
        <w:bidi w:val="0"/>
        <w:spacing w:line="360" w:lineRule="auto"/>
        <w:rPr>
          <w:rFonts w:hint="eastAsia" w:ascii="宋体" w:hAnsi="宋体" w:eastAsia="宋体" w:cs="宋体"/>
          <w:b w:val="0"/>
          <w:i w:val="0"/>
          <w:color w:val="555555"/>
          <w:sz w:val="24"/>
          <w:szCs w:val="21"/>
          <w:lang w:eastAsia="zh-CN"/>
        </w:rPr>
      </w:pPr>
      <w:r>
        <w:rPr>
          <w:rFonts w:hint="eastAsia" w:ascii="宋体" w:hAnsi="宋体" w:cs="宋体"/>
          <w:b w:val="0"/>
          <w:i w:val="0"/>
          <w:color w:val="auto"/>
          <w:sz w:val="24"/>
          <w:szCs w:val="21"/>
          <w:lang w:val="en-US" w:eastAsia="zh-CN"/>
        </w:rPr>
        <w:t>2.</w:t>
      </w:r>
      <w:r>
        <w:rPr>
          <w:rFonts w:hint="eastAsia" w:ascii="宋体" w:hAnsi="宋体" w:cs="宋体"/>
          <w:b w:val="0"/>
          <w:i w:val="0"/>
          <w:color w:val="555555"/>
          <w:sz w:val="24"/>
          <w:szCs w:val="21"/>
        </w:rPr>
        <w:t>报名时间：2020年1</w:t>
      </w:r>
      <w:r>
        <w:rPr>
          <w:rFonts w:hint="eastAsia" w:ascii="宋体" w:hAnsi="宋体" w:cs="宋体"/>
          <w:b w:val="0"/>
          <w:i w:val="0"/>
          <w:color w:val="555555"/>
          <w:sz w:val="24"/>
          <w:szCs w:val="21"/>
          <w:lang w:val="en-US" w:eastAsia="zh-CN"/>
        </w:rPr>
        <w:t>2</w:t>
      </w:r>
      <w:r>
        <w:rPr>
          <w:rFonts w:hint="eastAsia" w:ascii="宋体" w:hAnsi="宋体" w:cs="宋体"/>
          <w:b w:val="0"/>
          <w:i w:val="0"/>
          <w:color w:val="555555"/>
          <w:sz w:val="24"/>
          <w:szCs w:val="21"/>
        </w:rPr>
        <w:t>月1</w:t>
      </w:r>
      <w:r>
        <w:rPr>
          <w:rFonts w:hint="eastAsia" w:ascii="宋体" w:hAnsi="宋体" w:cs="宋体"/>
          <w:b w:val="0"/>
          <w:i w:val="0"/>
          <w:color w:val="555555"/>
          <w:sz w:val="24"/>
          <w:szCs w:val="21"/>
          <w:lang w:val="en-US" w:eastAsia="zh-CN"/>
        </w:rPr>
        <w:t>5</w:t>
      </w:r>
      <w:r>
        <w:rPr>
          <w:rFonts w:hint="eastAsia" w:ascii="宋体" w:hAnsi="宋体" w:cs="宋体"/>
          <w:b w:val="0"/>
          <w:i w:val="0"/>
          <w:color w:val="555555"/>
          <w:sz w:val="24"/>
          <w:szCs w:val="21"/>
        </w:rPr>
        <w:t>日至2020年1</w:t>
      </w:r>
      <w:r>
        <w:rPr>
          <w:rFonts w:hint="eastAsia" w:ascii="宋体" w:hAnsi="宋体" w:cs="宋体"/>
          <w:b w:val="0"/>
          <w:i w:val="0"/>
          <w:color w:val="555555"/>
          <w:sz w:val="24"/>
          <w:szCs w:val="21"/>
          <w:lang w:val="en-US" w:eastAsia="zh-CN"/>
        </w:rPr>
        <w:t>2</w:t>
      </w:r>
      <w:r>
        <w:rPr>
          <w:rFonts w:hint="eastAsia" w:ascii="宋体" w:hAnsi="宋体" w:cs="宋体"/>
          <w:b w:val="0"/>
          <w:i w:val="0"/>
          <w:color w:val="555555"/>
          <w:sz w:val="24"/>
          <w:szCs w:val="21"/>
        </w:rPr>
        <w:t>月</w:t>
      </w:r>
      <w:r>
        <w:rPr>
          <w:rFonts w:hint="eastAsia" w:ascii="宋体" w:hAnsi="宋体" w:cs="宋体"/>
          <w:b w:val="0"/>
          <w:i w:val="0"/>
          <w:color w:val="555555"/>
          <w:sz w:val="24"/>
          <w:szCs w:val="21"/>
          <w:lang w:val="en-US" w:eastAsia="zh-CN"/>
        </w:rPr>
        <w:t>24</w:t>
      </w:r>
      <w:r>
        <w:rPr>
          <w:rFonts w:hint="eastAsia" w:ascii="宋体" w:hAnsi="宋体" w:cs="宋体"/>
          <w:b w:val="0"/>
          <w:i w:val="0"/>
          <w:color w:val="555555"/>
          <w:sz w:val="24"/>
          <w:szCs w:val="21"/>
        </w:rPr>
        <w:t>日（双休日除外),上午8:</w:t>
      </w:r>
      <w:r>
        <w:rPr>
          <w:rFonts w:hint="eastAsia" w:ascii="宋体" w:hAnsi="宋体" w:cs="宋体"/>
          <w:b w:val="0"/>
          <w:i w:val="0"/>
          <w:color w:val="555555"/>
          <w:sz w:val="24"/>
          <w:szCs w:val="21"/>
          <w:lang w:val="en-US" w:eastAsia="zh-CN"/>
        </w:rPr>
        <w:t>0</w:t>
      </w:r>
      <w:r>
        <w:rPr>
          <w:rFonts w:hint="eastAsia" w:ascii="宋体" w:hAnsi="宋体" w:cs="宋体"/>
          <w:b w:val="0"/>
          <w:i w:val="0"/>
          <w:color w:val="555555"/>
          <w:sz w:val="24"/>
          <w:szCs w:val="21"/>
        </w:rPr>
        <w:t>0—11:30；下午1</w:t>
      </w:r>
      <w:r>
        <w:rPr>
          <w:rFonts w:hint="eastAsia" w:ascii="宋体" w:hAnsi="宋体" w:cs="宋体"/>
          <w:b w:val="0"/>
          <w:i w:val="0"/>
          <w:color w:val="555555"/>
          <w:sz w:val="24"/>
          <w:szCs w:val="21"/>
          <w:lang w:val="en-US" w:eastAsia="zh-CN"/>
        </w:rPr>
        <w:t>3</w:t>
      </w:r>
      <w:r>
        <w:rPr>
          <w:rFonts w:hint="eastAsia" w:ascii="宋体" w:hAnsi="宋体" w:cs="宋体"/>
          <w:b w:val="0"/>
          <w:i w:val="0"/>
          <w:color w:val="555555"/>
          <w:sz w:val="24"/>
          <w:szCs w:val="21"/>
        </w:rPr>
        <w:t>:</w:t>
      </w:r>
      <w:r>
        <w:rPr>
          <w:rFonts w:hint="eastAsia" w:ascii="宋体" w:hAnsi="宋体" w:cs="宋体"/>
          <w:b w:val="0"/>
          <w:i w:val="0"/>
          <w:color w:val="555555"/>
          <w:sz w:val="24"/>
          <w:szCs w:val="21"/>
          <w:lang w:val="en-US" w:eastAsia="zh-CN"/>
        </w:rPr>
        <w:t>3</w:t>
      </w:r>
      <w:r>
        <w:rPr>
          <w:rFonts w:hint="eastAsia" w:ascii="宋体" w:hAnsi="宋体" w:cs="宋体"/>
          <w:b w:val="0"/>
          <w:i w:val="0"/>
          <w:color w:val="555555"/>
          <w:sz w:val="24"/>
          <w:szCs w:val="21"/>
        </w:rPr>
        <w:t>0—16:30，节假日</w:t>
      </w:r>
      <w:r>
        <w:rPr>
          <w:rFonts w:hint="eastAsia" w:ascii="宋体" w:hAnsi="宋体" w:cs="宋体"/>
          <w:b w:val="0"/>
          <w:i w:val="0"/>
          <w:color w:val="555555"/>
          <w:sz w:val="24"/>
          <w:szCs w:val="21"/>
          <w:lang w:eastAsia="zh-CN"/>
        </w:rPr>
        <w:t>、双休日</w:t>
      </w:r>
      <w:r>
        <w:rPr>
          <w:rFonts w:hint="eastAsia" w:ascii="宋体" w:hAnsi="宋体" w:cs="宋体"/>
          <w:b w:val="0"/>
          <w:i w:val="0"/>
          <w:color w:val="555555"/>
          <w:sz w:val="24"/>
          <w:szCs w:val="21"/>
        </w:rPr>
        <w:t>除外，逾期不再受理。</w:t>
      </w:r>
      <w:r>
        <w:rPr>
          <w:rFonts w:hint="eastAsia" w:ascii="宋体" w:hAnsi="宋体" w:cs="宋体"/>
          <w:b w:val="0"/>
          <w:i w:val="0"/>
          <w:color w:val="555555"/>
          <w:sz w:val="24"/>
          <w:szCs w:val="21"/>
          <w:lang w:eastAsia="zh-CN"/>
        </w:rPr>
        <w:t>只接受现场报名，不接受电话报名。</w:t>
      </w:r>
    </w:p>
    <w:p>
      <w:pPr>
        <w:pageBreakBefore w:val="0"/>
        <w:kinsoku/>
        <w:wordWrap/>
        <w:overflowPunct/>
        <w:topLinePunct w:val="0"/>
        <w:bidi w:val="0"/>
        <w:spacing w:line="360" w:lineRule="auto"/>
        <w:rPr>
          <w:rFonts w:hint="eastAsia" w:ascii="宋体" w:hAnsi="宋体" w:cs="宋体"/>
          <w:b w:val="0"/>
          <w:bCs/>
          <w:i w:val="0"/>
          <w:color w:val="auto"/>
          <w:sz w:val="24"/>
          <w:szCs w:val="21"/>
          <w:lang w:eastAsia="zh-CN"/>
        </w:rPr>
      </w:pPr>
      <w:r>
        <w:rPr>
          <w:rFonts w:hint="eastAsia" w:ascii="宋体" w:hAnsi="宋体" w:cs="宋体"/>
          <w:b w:val="0"/>
          <w:bCs/>
          <w:i w:val="0"/>
          <w:color w:val="auto"/>
          <w:sz w:val="24"/>
          <w:szCs w:val="21"/>
          <w:lang w:val="en-US" w:eastAsia="zh-CN"/>
        </w:rPr>
        <w:t>3.</w:t>
      </w:r>
      <w:r>
        <w:rPr>
          <w:rFonts w:hint="eastAsia" w:ascii="宋体" w:hAnsi="宋体" w:cs="宋体"/>
          <w:b w:val="0"/>
          <w:bCs/>
          <w:i w:val="0"/>
          <w:color w:val="auto"/>
          <w:sz w:val="24"/>
          <w:szCs w:val="21"/>
          <w:lang w:eastAsia="zh-CN"/>
        </w:rPr>
        <w:t>现场</w:t>
      </w:r>
      <w:r>
        <w:rPr>
          <w:rFonts w:hint="eastAsia" w:ascii="宋体" w:hAnsi="宋体" w:cs="宋体"/>
          <w:b w:val="0"/>
          <w:bCs/>
          <w:i w:val="0"/>
          <w:color w:val="auto"/>
          <w:sz w:val="24"/>
          <w:szCs w:val="21"/>
        </w:rPr>
        <w:t>报名时</w:t>
      </w:r>
      <w:r>
        <w:rPr>
          <w:rFonts w:hint="eastAsia" w:ascii="宋体" w:hAnsi="宋体" w:cs="宋体"/>
          <w:b w:val="0"/>
          <w:bCs/>
          <w:i w:val="0"/>
          <w:color w:val="auto"/>
          <w:sz w:val="24"/>
          <w:szCs w:val="21"/>
          <w:lang w:eastAsia="zh-CN"/>
        </w:rPr>
        <w:t>，</w:t>
      </w:r>
      <w:r>
        <w:rPr>
          <w:rFonts w:hint="eastAsia" w:ascii="宋体" w:hAnsi="宋体" w:cs="宋体"/>
          <w:b w:val="0"/>
          <w:bCs w:val="0"/>
          <w:i w:val="0"/>
          <w:color w:val="auto"/>
          <w:sz w:val="24"/>
          <w:szCs w:val="21"/>
        </w:rPr>
        <w:t>随带营业执照复印件、法定代表人授权委托书原件、法定代表人及授权委托代理人身份证复印件、</w:t>
      </w:r>
      <w:r>
        <w:rPr>
          <w:rFonts w:hint="eastAsia" w:ascii="宋体" w:hAnsi="宋体" w:cs="宋体"/>
          <w:b w:val="0"/>
          <w:bCs w:val="0"/>
          <w:i w:val="0"/>
          <w:color w:val="auto"/>
          <w:sz w:val="24"/>
          <w:szCs w:val="21"/>
          <w:lang w:eastAsia="zh-CN"/>
        </w:rPr>
        <w:t>产品清单、授权书、省药械采购平台配送商资格证明文件等</w:t>
      </w:r>
      <w:r>
        <w:rPr>
          <w:rFonts w:hint="eastAsia" w:ascii="宋体" w:hAnsi="宋体" w:cs="宋体"/>
          <w:b w:val="0"/>
          <w:bCs w:val="0"/>
          <w:i w:val="0"/>
          <w:color w:val="auto"/>
          <w:sz w:val="24"/>
          <w:szCs w:val="21"/>
        </w:rPr>
        <w:t>资料</w:t>
      </w:r>
      <w:r>
        <w:rPr>
          <w:rFonts w:hint="eastAsia" w:ascii="宋体" w:hAnsi="宋体" w:cs="宋体"/>
          <w:b w:val="0"/>
          <w:bCs/>
          <w:i w:val="0"/>
          <w:color w:val="auto"/>
          <w:sz w:val="24"/>
          <w:szCs w:val="21"/>
        </w:rPr>
        <w:t>，加盖公章</w:t>
      </w:r>
      <w:r>
        <w:rPr>
          <w:rFonts w:hint="eastAsia" w:ascii="宋体" w:hAnsi="宋体" w:cs="宋体"/>
          <w:b w:val="0"/>
          <w:bCs/>
          <w:i w:val="0"/>
          <w:color w:val="auto"/>
          <w:sz w:val="24"/>
          <w:szCs w:val="21"/>
          <w:lang w:eastAsia="zh-CN"/>
        </w:rPr>
        <w:t>。</w:t>
      </w:r>
    </w:p>
    <w:p>
      <w:pPr>
        <w:pageBreakBefore w:val="0"/>
        <w:kinsoku/>
        <w:wordWrap/>
        <w:overflowPunct/>
        <w:topLinePunct w:val="0"/>
        <w:bidi w:val="0"/>
        <w:spacing w:line="360" w:lineRule="auto"/>
        <w:rPr>
          <w:rFonts w:hint="eastAsia" w:ascii="宋体" w:hAnsi="宋体" w:cs="宋体"/>
          <w:b w:val="0"/>
          <w:i w:val="0"/>
          <w:color w:val="000000"/>
          <w:sz w:val="24"/>
          <w:szCs w:val="21"/>
        </w:rPr>
      </w:pPr>
      <w:r>
        <w:rPr>
          <w:rFonts w:hint="eastAsia" w:ascii="宋体" w:hAnsi="宋体" w:cs="宋体"/>
          <w:b w:val="0"/>
          <w:i w:val="0"/>
          <w:color w:val="000000"/>
          <w:sz w:val="24"/>
          <w:szCs w:val="21"/>
          <w:lang w:val="en-US" w:eastAsia="zh-CN"/>
        </w:rPr>
        <w:t>4</w:t>
      </w:r>
      <w:r>
        <w:rPr>
          <w:rFonts w:hint="eastAsia" w:ascii="宋体" w:hAnsi="宋体" w:cs="宋体"/>
          <w:b w:val="0"/>
          <w:i w:val="0"/>
          <w:color w:val="000000"/>
          <w:sz w:val="24"/>
          <w:szCs w:val="21"/>
        </w:rPr>
        <w:t>.地点：新昌县人民医院物资供应科；</w:t>
      </w:r>
    </w:p>
    <w:p>
      <w:pPr>
        <w:pageBreakBefore w:val="0"/>
        <w:widowControl/>
        <w:kinsoku/>
        <w:wordWrap/>
        <w:overflowPunct/>
        <w:topLinePunct w:val="0"/>
        <w:bidi w:val="0"/>
        <w:spacing w:line="360" w:lineRule="auto"/>
        <w:rPr>
          <w:rFonts w:hint="eastAsia" w:ascii="宋体" w:hAnsi="宋体" w:cs="宋体"/>
          <w:b w:val="0"/>
          <w:i w:val="0"/>
          <w:sz w:val="24"/>
          <w:szCs w:val="21"/>
        </w:rPr>
      </w:pPr>
      <w:r>
        <w:rPr>
          <w:rFonts w:hint="eastAsia" w:ascii="宋体" w:hAnsi="宋体" w:cs="宋体"/>
          <w:b w:val="0"/>
          <w:i w:val="0"/>
          <w:color w:val="555555"/>
          <w:sz w:val="24"/>
          <w:szCs w:val="21"/>
          <w:lang w:val="en-US" w:eastAsia="zh-CN"/>
        </w:rPr>
        <w:t>5</w:t>
      </w:r>
      <w:r>
        <w:rPr>
          <w:rFonts w:hint="eastAsia" w:ascii="宋体" w:hAnsi="宋体" w:cs="宋体"/>
          <w:b w:val="0"/>
          <w:i w:val="0"/>
          <w:color w:val="555555"/>
          <w:sz w:val="24"/>
          <w:szCs w:val="21"/>
        </w:rPr>
        <w:t>.报名时随带样品5-10个（包括医院已使用产品）,样品上贴标签。</w:t>
      </w:r>
    </w:p>
    <w:p>
      <w:pPr>
        <w:pageBreakBefore w:val="0"/>
        <w:kinsoku/>
        <w:wordWrap/>
        <w:overflowPunct/>
        <w:topLinePunct w:val="0"/>
        <w:bidi w:val="0"/>
        <w:snapToGrid w:val="0"/>
        <w:spacing w:line="360" w:lineRule="auto"/>
        <w:jc w:val="left"/>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6</w:t>
      </w:r>
      <w:r>
        <w:rPr>
          <w:rFonts w:hint="eastAsia" w:ascii="宋体" w:hAnsi="宋体" w:cs="宋体"/>
          <w:b w:val="0"/>
          <w:i w:val="0"/>
          <w:color w:val="auto"/>
          <w:sz w:val="24"/>
          <w:szCs w:val="21"/>
        </w:rPr>
        <w:t>、磋商公告及更正补充公告请自行登录</w:t>
      </w:r>
      <w:r>
        <w:rPr>
          <w:rFonts w:hint="eastAsia" w:ascii="宋体" w:hAnsi="宋体" w:cs="宋体"/>
          <w:b w:val="0"/>
          <w:i w:val="0"/>
          <w:color w:val="auto"/>
          <w:sz w:val="24"/>
          <w:szCs w:val="21"/>
          <w:lang w:eastAsia="zh-CN"/>
        </w:rPr>
        <w:t>新昌县人民医院网站</w:t>
      </w:r>
      <w:r>
        <w:rPr>
          <w:rFonts w:hint="eastAsia" w:ascii="宋体" w:hAnsi="宋体" w:cs="宋体"/>
          <w:b w:val="0"/>
          <w:i w:val="0"/>
          <w:color w:val="auto"/>
          <w:sz w:val="24"/>
          <w:szCs w:val="21"/>
        </w:rPr>
        <w:t>，并在</w:t>
      </w:r>
      <w:r>
        <w:rPr>
          <w:rFonts w:hint="eastAsia" w:ascii="宋体" w:hAnsi="宋体" w:cs="宋体"/>
          <w:b w:val="0"/>
          <w:i w:val="0"/>
          <w:color w:val="auto"/>
          <w:sz w:val="24"/>
          <w:szCs w:val="21"/>
          <w:lang w:eastAsia="zh-CN"/>
        </w:rPr>
        <w:t>本院</w:t>
      </w:r>
      <w:r>
        <w:rPr>
          <w:rFonts w:hint="eastAsia" w:ascii="宋体" w:hAnsi="宋体" w:cs="宋体"/>
          <w:b w:val="0"/>
          <w:i w:val="0"/>
          <w:color w:val="auto"/>
          <w:sz w:val="24"/>
          <w:szCs w:val="21"/>
        </w:rPr>
        <w:t>公告页面中下载。</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bCs/>
          <w:i w:val="0"/>
          <w:color w:val="auto"/>
          <w:sz w:val="24"/>
          <w:szCs w:val="21"/>
          <w:lang w:eastAsia="zh-CN"/>
        </w:rPr>
        <w:t>七</w:t>
      </w:r>
      <w:r>
        <w:rPr>
          <w:rFonts w:hint="eastAsia" w:ascii="宋体" w:hAnsi="宋体" w:cs="宋体"/>
          <w:b w:val="0"/>
          <w:bCs/>
          <w:i w:val="0"/>
          <w:color w:val="auto"/>
          <w:sz w:val="24"/>
          <w:szCs w:val="21"/>
        </w:rPr>
        <w:t>、</w:t>
      </w:r>
      <w:r>
        <w:rPr>
          <w:rFonts w:hint="eastAsia" w:ascii="宋体" w:hAnsi="宋体" w:cs="宋体"/>
          <w:b w:val="0"/>
          <w:bCs/>
          <w:i w:val="0"/>
          <w:color w:val="auto"/>
          <w:sz w:val="24"/>
          <w:szCs w:val="21"/>
          <w:lang w:eastAsia="zh-CN"/>
        </w:rPr>
        <w:t>开标</w:t>
      </w:r>
      <w:r>
        <w:rPr>
          <w:rFonts w:hint="eastAsia" w:ascii="宋体" w:hAnsi="宋体" w:cs="宋体"/>
          <w:b w:val="0"/>
          <w:bCs/>
          <w:i w:val="0"/>
          <w:color w:val="auto"/>
          <w:sz w:val="24"/>
          <w:szCs w:val="21"/>
        </w:rPr>
        <w:t>时间及地点</w:t>
      </w:r>
      <w:r>
        <w:rPr>
          <w:rFonts w:hint="eastAsia" w:ascii="宋体" w:hAnsi="宋体" w:cs="宋体"/>
          <w:b w:val="0"/>
          <w:i w:val="0"/>
          <w:color w:val="auto"/>
          <w:sz w:val="24"/>
          <w:szCs w:val="21"/>
        </w:rPr>
        <w:t>：投标人应于</w:t>
      </w:r>
      <w:r>
        <w:rPr>
          <w:rFonts w:hint="eastAsia" w:ascii="宋体" w:hAnsi="宋体" w:cs="宋体"/>
          <w:b w:val="0"/>
          <w:i w:val="0"/>
          <w:color w:val="auto"/>
          <w:sz w:val="24"/>
          <w:szCs w:val="21"/>
          <w:u w:val="single"/>
          <w:lang w:val="en-US" w:eastAsia="zh-CN"/>
        </w:rPr>
        <w:t>2020</w:t>
      </w:r>
      <w:r>
        <w:rPr>
          <w:rFonts w:hint="eastAsia" w:ascii="宋体" w:hAnsi="宋体" w:cs="宋体"/>
          <w:b w:val="0"/>
          <w:i w:val="0"/>
          <w:color w:val="auto"/>
          <w:sz w:val="24"/>
          <w:szCs w:val="21"/>
        </w:rPr>
        <w:t>年</w:t>
      </w:r>
      <w:r>
        <w:rPr>
          <w:rFonts w:hint="eastAsia" w:ascii="宋体" w:hAnsi="宋体" w:cs="宋体"/>
          <w:b w:val="0"/>
          <w:i w:val="0"/>
          <w:color w:val="auto"/>
          <w:sz w:val="24"/>
          <w:szCs w:val="21"/>
          <w:u w:val="single"/>
        </w:rPr>
        <w:t xml:space="preserve"> </w:t>
      </w:r>
      <w:r>
        <w:rPr>
          <w:rFonts w:hint="eastAsia" w:ascii="宋体" w:hAnsi="宋体" w:cs="宋体"/>
          <w:b w:val="0"/>
          <w:i w:val="0"/>
          <w:color w:val="auto"/>
          <w:sz w:val="24"/>
          <w:szCs w:val="21"/>
          <w:u w:val="single"/>
          <w:lang w:val="en-US" w:eastAsia="zh-CN"/>
        </w:rPr>
        <w:t>12</w:t>
      </w:r>
      <w:r>
        <w:rPr>
          <w:rFonts w:hint="eastAsia" w:ascii="宋体" w:hAnsi="宋体" w:cs="宋体"/>
          <w:b w:val="0"/>
          <w:i w:val="0"/>
          <w:color w:val="auto"/>
          <w:sz w:val="24"/>
          <w:szCs w:val="21"/>
          <w:u w:val="single"/>
        </w:rPr>
        <w:t xml:space="preserve"> </w:t>
      </w:r>
      <w:r>
        <w:rPr>
          <w:rFonts w:hint="eastAsia" w:ascii="宋体" w:hAnsi="宋体" w:cs="宋体"/>
          <w:b w:val="0"/>
          <w:i w:val="0"/>
          <w:color w:val="auto"/>
          <w:sz w:val="24"/>
          <w:szCs w:val="21"/>
        </w:rPr>
        <w:t>月</w:t>
      </w:r>
      <w:r>
        <w:rPr>
          <w:rFonts w:hint="eastAsia" w:ascii="宋体" w:hAnsi="宋体" w:cs="宋体"/>
          <w:b w:val="0"/>
          <w:i w:val="0"/>
          <w:color w:val="auto"/>
          <w:sz w:val="24"/>
          <w:szCs w:val="21"/>
          <w:u w:val="single"/>
          <w:lang w:val="en-US" w:eastAsia="zh-CN"/>
        </w:rPr>
        <w:t>25</w:t>
      </w:r>
      <w:r>
        <w:rPr>
          <w:rFonts w:hint="eastAsia" w:ascii="宋体" w:hAnsi="宋体" w:cs="宋体"/>
          <w:b w:val="0"/>
          <w:i w:val="0"/>
          <w:color w:val="auto"/>
          <w:sz w:val="24"/>
          <w:szCs w:val="21"/>
        </w:rPr>
        <w:t>日</w:t>
      </w:r>
      <w:r>
        <w:rPr>
          <w:rFonts w:hint="eastAsia" w:ascii="宋体" w:hAnsi="宋体" w:cs="宋体"/>
          <w:b w:val="0"/>
          <w:i w:val="0"/>
          <w:color w:val="auto"/>
          <w:sz w:val="24"/>
          <w:szCs w:val="21"/>
          <w:lang w:val="en-US" w:eastAsia="zh-CN"/>
        </w:rPr>
        <w:t>14</w:t>
      </w:r>
      <w:r>
        <w:rPr>
          <w:rFonts w:hint="eastAsia" w:ascii="宋体" w:hAnsi="宋体" w:cs="宋体"/>
          <w:b w:val="0"/>
          <w:i w:val="0"/>
          <w:color w:val="auto"/>
          <w:sz w:val="24"/>
          <w:szCs w:val="21"/>
          <w:u w:val="single"/>
        </w:rPr>
        <w:t>:</w:t>
      </w:r>
      <w:r>
        <w:rPr>
          <w:rFonts w:hint="eastAsia" w:ascii="宋体" w:hAnsi="宋体" w:cs="宋体"/>
          <w:b w:val="0"/>
          <w:i w:val="0"/>
          <w:color w:val="auto"/>
          <w:sz w:val="24"/>
          <w:szCs w:val="21"/>
          <w:u w:val="single"/>
          <w:lang w:val="en-US" w:eastAsia="zh-CN"/>
        </w:rPr>
        <w:t>0</w:t>
      </w:r>
      <w:r>
        <w:rPr>
          <w:rFonts w:hint="eastAsia" w:ascii="宋体" w:hAnsi="宋体" w:cs="宋体"/>
          <w:b w:val="0"/>
          <w:i w:val="0"/>
          <w:color w:val="auto"/>
          <w:sz w:val="24"/>
          <w:szCs w:val="21"/>
          <w:u w:val="single"/>
        </w:rPr>
        <w:t>0</w:t>
      </w:r>
      <w:r>
        <w:rPr>
          <w:rFonts w:hint="eastAsia" w:ascii="宋体" w:hAnsi="宋体" w:cs="宋体"/>
          <w:b w:val="0"/>
          <w:i w:val="0"/>
          <w:color w:val="auto"/>
          <w:sz w:val="24"/>
          <w:szCs w:val="21"/>
        </w:rPr>
        <w:t>时以前将</w:t>
      </w:r>
      <w:r>
        <w:rPr>
          <w:rFonts w:hint="eastAsia" w:ascii="宋体" w:hAnsi="宋体" w:cs="宋体"/>
          <w:b w:val="0"/>
          <w:i w:val="0"/>
          <w:color w:val="auto"/>
          <w:sz w:val="24"/>
          <w:szCs w:val="21"/>
          <w:lang w:eastAsia="zh-CN"/>
        </w:rPr>
        <w:t>磋商</w:t>
      </w:r>
      <w:r>
        <w:rPr>
          <w:rFonts w:hint="eastAsia" w:ascii="宋体" w:hAnsi="宋体" w:cs="宋体"/>
          <w:b w:val="0"/>
          <w:i w:val="0"/>
          <w:color w:val="auto"/>
          <w:sz w:val="24"/>
          <w:szCs w:val="21"/>
        </w:rPr>
        <w:t>文件密封送交到</w:t>
      </w:r>
      <w:r>
        <w:rPr>
          <w:rFonts w:hint="eastAsia" w:ascii="宋体" w:hAnsi="宋体" w:cs="宋体"/>
          <w:b w:val="0"/>
          <w:i w:val="0"/>
          <w:color w:val="auto"/>
          <w:sz w:val="24"/>
          <w:szCs w:val="21"/>
          <w:lang w:eastAsia="zh-CN"/>
        </w:rPr>
        <w:t>新昌县人民医院行政楼四楼会议室</w:t>
      </w:r>
      <w:r>
        <w:rPr>
          <w:rFonts w:hint="eastAsia" w:ascii="宋体" w:hAnsi="宋体" w:cs="宋体"/>
          <w:b w:val="0"/>
          <w:i w:val="0"/>
          <w:color w:val="auto"/>
          <w:sz w:val="24"/>
          <w:szCs w:val="21"/>
        </w:rPr>
        <w:t>，逾期送达作无效标处理。法定代表人或其受托人必须出席开标会议。</w:t>
      </w:r>
    </w:p>
    <w:p>
      <w:pPr>
        <w:pageBreakBefore w:val="0"/>
        <w:kinsoku/>
        <w:wordWrap/>
        <w:overflowPunct/>
        <w:topLinePunct w:val="0"/>
        <w:bidi w:val="0"/>
        <w:snapToGrid w:val="0"/>
        <w:spacing w:line="360" w:lineRule="auto"/>
        <w:jc w:val="left"/>
        <w:rPr>
          <w:rFonts w:hint="eastAsia" w:ascii="宋体" w:hAnsi="宋体" w:cs="宋体"/>
          <w:b w:val="0"/>
          <w:i w:val="0"/>
          <w:color w:val="auto"/>
          <w:sz w:val="24"/>
          <w:szCs w:val="21"/>
        </w:rPr>
      </w:pPr>
    </w:p>
    <w:p>
      <w:pPr>
        <w:pageBreakBefore w:val="0"/>
        <w:kinsoku/>
        <w:wordWrap/>
        <w:overflowPunct/>
        <w:topLinePunct w:val="0"/>
        <w:bidi w:val="0"/>
        <w:spacing w:line="360" w:lineRule="auto"/>
        <w:rPr>
          <w:rFonts w:hint="eastAsia" w:ascii="宋体" w:hAnsi="宋体" w:cs="宋体"/>
          <w:b w:val="0"/>
          <w:i w:val="0"/>
          <w:color w:val="auto"/>
          <w:sz w:val="24"/>
          <w:szCs w:val="21"/>
          <w:lang w:eastAsia="zh-CN"/>
        </w:rPr>
      </w:pPr>
      <w:r>
        <w:rPr>
          <w:rFonts w:hint="eastAsia" w:ascii="宋体" w:hAnsi="宋体" w:cs="宋体"/>
          <w:b w:val="0"/>
          <w:bCs/>
          <w:i w:val="0"/>
          <w:color w:val="auto"/>
          <w:sz w:val="24"/>
          <w:szCs w:val="21"/>
          <w:lang w:eastAsia="zh-CN"/>
        </w:rPr>
        <w:t>八</w:t>
      </w:r>
      <w:r>
        <w:rPr>
          <w:rFonts w:hint="eastAsia" w:ascii="宋体" w:hAnsi="宋体" w:cs="宋体"/>
          <w:b w:val="0"/>
          <w:bCs/>
          <w:i w:val="0"/>
          <w:color w:val="auto"/>
          <w:sz w:val="24"/>
          <w:szCs w:val="21"/>
        </w:rPr>
        <w:t>、投标保证金</w:t>
      </w:r>
      <w:r>
        <w:rPr>
          <w:rFonts w:hint="eastAsia" w:ascii="宋体" w:hAnsi="宋体" w:cs="宋体"/>
          <w:b w:val="0"/>
          <w:i w:val="0"/>
          <w:color w:val="auto"/>
          <w:sz w:val="24"/>
          <w:szCs w:val="21"/>
        </w:rPr>
        <w:t>：</w:t>
      </w:r>
      <w:r>
        <w:rPr>
          <w:rFonts w:hint="eastAsia" w:ascii="宋体" w:hAnsi="宋体" w:cs="宋体"/>
          <w:b w:val="0"/>
          <w:i w:val="0"/>
          <w:color w:val="auto"/>
          <w:sz w:val="24"/>
          <w:szCs w:val="21"/>
          <w:lang w:eastAsia="zh-CN"/>
        </w:rPr>
        <w:t>无需投标保证金</w:t>
      </w:r>
    </w:p>
    <w:p>
      <w:pPr>
        <w:pageBreakBefore w:val="0"/>
        <w:kinsoku/>
        <w:wordWrap/>
        <w:overflowPunct/>
        <w:topLinePunct w:val="0"/>
        <w:bidi w:val="0"/>
        <w:spacing w:line="360" w:lineRule="auto"/>
        <w:rPr>
          <w:rFonts w:hint="eastAsia" w:ascii="宋体" w:hAnsi="宋体" w:cs="宋体"/>
          <w:b w:val="0"/>
          <w:i w:val="0"/>
          <w:color w:val="auto"/>
          <w:sz w:val="24"/>
          <w:szCs w:val="21"/>
          <w:u w:val="single"/>
        </w:rPr>
      </w:pPr>
      <w:r>
        <w:rPr>
          <w:rFonts w:hint="eastAsia" w:ascii="宋体" w:hAnsi="宋体" w:cs="宋体"/>
          <w:b w:val="0"/>
          <w:bCs/>
          <w:i w:val="0"/>
          <w:color w:val="auto"/>
          <w:sz w:val="24"/>
          <w:szCs w:val="21"/>
          <w:lang w:eastAsia="zh-CN"/>
        </w:rPr>
        <w:t>九</w:t>
      </w:r>
      <w:r>
        <w:rPr>
          <w:rFonts w:hint="eastAsia" w:ascii="宋体" w:hAnsi="宋体" w:cs="宋体"/>
          <w:b w:val="0"/>
          <w:bCs/>
          <w:i w:val="0"/>
          <w:color w:val="auto"/>
          <w:sz w:val="24"/>
          <w:szCs w:val="21"/>
        </w:rPr>
        <w:t>、</w:t>
      </w:r>
      <w:r>
        <w:rPr>
          <w:rFonts w:hint="eastAsia" w:ascii="宋体" w:hAnsi="宋体" w:cs="宋体"/>
          <w:b w:val="0"/>
          <w:i w:val="0"/>
          <w:color w:val="auto"/>
          <w:sz w:val="24"/>
          <w:szCs w:val="21"/>
        </w:rPr>
        <w:t>招标公告发布：</w:t>
      </w:r>
      <w:r>
        <w:rPr>
          <w:rFonts w:hint="eastAsia" w:ascii="宋体" w:hAnsi="宋体" w:cs="宋体"/>
          <w:b w:val="0"/>
          <w:i w:val="0"/>
          <w:color w:val="auto"/>
          <w:sz w:val="24"/>
          <w:szCs w:val="21"/>
          <w:u w:val="single"/>
        </w:rPr>
        <w:fldChar w:fldCharType="begin"/>
      </w:r>
      <w:r>
        <w:rPr>
          <w:rFonts w:hint="eastAsia" w:ascii="宋体" w:hAnsi="宋体" w:cs="宋体"/>
          <w:b w:val="0"/>
          <w:i w:val="0"/>
          <w:color w:val="auto"/>
          <w:sz w:val="24"/>
          <w:szCs w:val="21"/>
          <w:u w:val="single"/>
        </w:rPr>
        <w:instrText xml:space="preserve">HYPERLINK "http://www.zjzfcg.gov.cn"</w:instrText>
      </w:r>
      <w:r>
        <w:rPr>
          <w:rFonts w:hint="eastAsia" w:ascii="宋体" w:hAnsi="宋体" w:cs="宋体"/>
          <w:b w:val="0"/>
          <w:i w:val="0"/>
          <w:color w:val="auto"/>
          <w:sz w:val="24"/>
          <w:szCs w:val="21"/>
          <w:u w:val="single"/>
        </w:rPr>
        <w:fldChar w:fldCharType="separate"/>
      </w:r>
      <w:r>
        <w:rPr>
          <w:rStyle w:val="19"/>
          <w:rFonts w:hint="eastAsia" w:ascii="宋体" w:hAnsi="宋体" w:cs="宋体"/>
          <w:b w:val="0"/>
          <w:i w:val="0"/>
          <w:color w:val="auto"/>
          <w:sz w:val="24"/>
          <w:szCs w:val="21"/>
          <w:u w:val="single"/>
        </w:rPr>
        <w:t>http://www.</w:t>
      </w:r>
      <w:r>
        <w:rPr>
          <w:rStyle w:val="19"/>
          <w:rFonts w:hint="eastAsia" w:ascii="宋体" w:hAnsi="宋体" w:cs="宋体"/>
          <w:b w:val="0"/>
          <w:i w:val="0"/>
          <w:color w:val="auto"/>
          <w:sz w:val="24"/>
          <w:szCs w:val="21"/>
          <w:u w:val="single"/>
          <w:lang w:val="en-US" w:eastAsia="zh-CN"/>
        </w:rPr>
        <w:t>x</w:t>
      </w:r>
      <w:r>
        <w:rPr>
          <w:rFonts w:hint="eastAsia" w:ascii="宋体" w:hAnsi="宋体" w:cs="宋体"/>
          <w:b w:val="0"/>
          <w:i w:val="0"/>
          <w:color w:val="auto"/>
          <w:sz w:val="24"/>
          <w:szCs w:val="21"/>
          <w:u w:val="single"/>
        </w:rPr>
        <w:fldChar w:fldCharType="end"/>
      </w:r>
      <w:r>
        <w:rPr>
          <w:rFonts w:hint="eastAsia" w:ascii="宋体" w:hAnsi="宋体" w:cs="宋体"/>
          <w:b w:val="0"/>
          <w:i w:val="0"/>
          <w:color w:val="auto"/>
          <w:sz w:val="24"/>
          <w:szCs w:val="21"/>
          <w:u w:val="single"/>
          <w:lang w:val="en-US" w:eastAsia="zh-CN"/>
        </w:rPr>
        <w:t>crmyy.com</w:t>
      </w:r>
      <w:r>
        <w:rPr>
          <w:rFonts w:hint="eastAsia" w:ascii="宋体" w:hAnsi="宋体" w:cs="宋体"/>
          <w:b w:val="0"/>
          <w:i w:val="0"/>
          <w:color w:val="auto"/>
          <w:sz w:val="24"/>
          <w:szCs w:val="21"/>
          <w:u w:val="single"/>
        </w:rPr>
        <w:t xml:space="preserve"> </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u w:val="none"/>
          <w:lang w:eastAsia="zh-CN"/>
        </w:rPr>
        <w:t>十、</w:t>
      </w:r>
      <w:r>
        <w:rPr>
          <w:rFonts w:hint="eastAsia" w:ascii="宋体" w:hAnsi="宋体" w:cs="宋体"/>
          <w:b w:val="0"/>
          <w:i w:val="0"/>
          <w:color w:val="auto"/>
          <w:sz w:val="24"/>
          <w:szCs w:val="21"/>
        </w:rPr>
        <w:t>联系方式：</w:t>
      </w:r>
      <w:r>
        <w:rPr>
          <w:rFonts w:hint="eastAsia" w:ascii="宋体" w:hAnsi="宋体" w:cs="宋体"/>
          <w:b w:val="0"/>
          <w:i w:val="0"/>
          <w:color w:val="auto"/>
          <w:sz w:val="24"/>
          <w:szCs w:val="21"/>
          <w:lang w:eastAsia="zh-CN"/>
        </w:rPr>
        <w:t>新昌县人民医院物资供应科</w:t>
      </w:r>
      <w:r>
        <w:rPr>
          <w:rFonts w:hint="eastAsia" w:ascii="宋体" w:hAnsi="宋体" w:cs="宋体"/>
          <w:b w:val="0"/>
          <w:i w:val="0"/>
          <w:color w:val="auto"/>
          <w:sz w:val="24"/>
          <w:szCs w:val="21"/>
        </w:rPr>
        <w:t xml:space="preserve">  </w:t>
      </w:r>
      <w:r>
        <w:rPr>
          <w:rFonts w:hint="eastAsia" w:ascii="宋体" w:hAnsi="宋体" w:cs="宋体"/>
          <w:b w:val="0"/>
          <w:bCs/>
          <w:i w:val="0"/>
          <w:color w:val="auto"/>
          <w:sz w:val="24"/>
          <w:szCs w:val="21"/>
        </w:rPr>
        <w:t>联系人：</w:t>
      </w:r>
      <w:r>
        <w:rPr>
          <w:rFonts w:hint="eastAsia" w:ascii="宋体" w:hAnsi="宋体" w:cs="宋体"/>
          <w:b w:val="0"/>
          <w:bCs/>
          <w:i w:val="0"/>
          <w:color w:val="auto"/>
          <w:sz w:val="24"/>
          <w:szCs w:val="21"/>
          <w:lang w:eastAsia="zh-CN"/>
        </w:rPr>
        <w:t>田</w:t>
      </w:r>
      <w:r>
        <w:rPr>
          <w:rFonts w:hint="eastAsia" w:ascii="宋体" w:hAnsi="宋体" w:cs="宋体"/>
          <w:b w:val="0"/>
          <w:bCs/>
          <w:i w:val="0"/>
          <w:color w:val="auto"/>
          <w:sz w:val="24"/>
          <w:szCs w:val="21"/>
        </w:rPr>
        <w:t>老师</w:t>
      </w:r>
      <w:r>
        <w:rPr>
          <w:rFonts w:hint="eastAsia" w:ascii="宋体" w:hAnsi="宋体" w:cs="宋体"/>
          <w:b w:val="0"/>
          <w:bCs/>
          <w:i w:val="0"/>
          <w:color w:val="auto"/>
          <w:sz w:val="24"/>
          <w:szCs w:val="21"/>
          <w:lang w:eastAsia="zh-CN"/>
        </w:rPr>
        <w:t>、陈老师</w:t>
      </w:r>
      <w:r>
        <w:rPr>
          <w:rFonts w:hint="eastAsia" w:ascii="宋体" w:hAnsi="宋体" w:cs="宋体"/>
          <w:b w:val="0"/>
          <w:bCs/>
          <w:i w:val="0"/>
          <w:color w:val="auto"/>
          <w:sz w:val="24"/>
          <w:szCs w:val="21"/>
        </w:rPr>
        <w:t>： 电话:0575-</w:t>
      </w:r>
      <w:r>
        <w:rPr>
          <w:rFonts w:hint="eastAsia" w:ascii="宋体" w:hAnsi="宋体" w:cs="宋体"/>
          <w:b w:val="0"/>
          <w:bCs/>
          <w:i w:val="0"/>
          <w:color w:val="auto"/>
          <w:sz w:val="24"/>
          <w:szCs w:val="21"/>
          <w:lang w:val="en-US" w:eastAsia="zh-CN"/>
        </w:rPr>
        <w:t>86025758</w:t>
      </w:r>
      <w:r>
        <w:rPr>
          <w:rFonts w:hint="eastAsia" w:ascii="宋体" w:hAnsi="宋体" w:cs="宋体"/>
          <w:b w:val="0"/>
          <w:bCs/>
          <w:i w:val="0"/>
          <w:color w:val="auto"/>
          <w:sz w:val="24"/>
          <w:szCs w:val="21"/>
        </w:rPr>
        <w:t xml:space="preserve"> </w:t>
      </w:r>
      <w:r>
        <w:rPr>
          <w:rFonts w:hint="eastAsia" w:ascii="宋体" w:hAnsi="宋体" w:cs="宋体"/>
          <w:b w:val="0"/>
          <w:i w:val="0"/>
          <w:color w:val="auto"/>
          <w:sz w:val="24"/>
          <w:szCs w:val="21"/>
        </w:rPr>
        <w:t xml:space="preserve"> </w:t>
      </w:r>
    </w:p>
    <w:p>
      <w:pPr>
        <w:pageBreakBefore w:val="0"/>
        <w:kinsoku/>
        <w:wordWrap/>
        <w:overflowPunct/>
        <w:topLinePunct w:val="0"/>
        <w:bidi w:val="0"/>
        <w:spacing w:line="360" w:lineRule="auto"/>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rPr>
        <w:t xml:space="preserve">                                    　　     　</w:t>
      </w:r>
      <w:r>
        <w:rPr>
          <w:rFonts w:hint="eastAsia" w:ascii="宋体" w:hAnsi="宋体" w:cs="宋体"/>
          <w:b w:val="0"/>
          <w:i w:val="0"/>
          <w:color w:val="auto"/>
          <w:sz w:val="24"/>
          <w:szCs w:val="21"/>
          <w:lang w:val="en-US" w:eastAsia="zh-CN"/>
        </w:rPr>
        <w:t xml:space="preserve">          </w:t>
      </w:r>
      <w:r>
        <w:rPr>
          <w:rFonts w:hint="eastAsia" w:ascii="宋体" w:hAnsi="宋体" w:cs="宋体"/>
          <w:b w:val="0"/>
          <w:i w:val="0"/>
          <w:color w:val="auto"/>
          <w:sz w:val="24"/>
          <w:szCs w:val="21"/>
          <w:lang w:eastAsia="zh-CN"/>
        </w:rPr>
        <w:t>新昌县人民医院</w:t>
      </w:r>
    </w:p>
    <w:p>
      <w:pPr>
        <w:pageBreakBefore w:val="0"/>
        <w:kinsoku/>
        <w:wordWrap/>
        <w:overflowPunct/>
        <w:topLinePunct w:val="0"/>
        <w:bidi w:val="0"/>
        <w:spacing w:line="360" w:lineRule="auto"/>
        <w:ind w:left="238"/>
        <w:jc w:val="center"/>
        <w:rPr>
          <w:rFonts w:hint="eastAsia" w:ascii="Arial" w:hAnsi="Arial" w:cs="Arial"/>
          <w:b w:val="0"/>
          <w:i w:val="0"/>
          <w:color w:val="auto"/>
          <w:sz w:val="24"/>
          <w:szCs w:val="21"/>
        </w:rPr>
      </w:pPr>
      <w:r>
        <w:rPr>
          <w:rFonts w:hint="eastAsia" w:ascii="宋体" w:hAnsi="宋体" w:cs="宋体"/>
          <w:b w:val="0"/>
          <w:i w:val="0"/>
          <w:color w:val="auto"/>
          <w:sz w:val="24"/>
          <w:szCs w:val="21"/>
        </w:rPr>
        <w:t xml:space="preserve">                                 　　　</w:t>
      </w:r>
      <w:r>
        <w:rPr>
          <w:rFonts w:hint="eastAsia" w:ascii="宋体" w:hAnsi="宋体" w:cs="宋体"/>
          <w:b w:val="0"/>
          <w:i w:val="0"/>
          <w:color w:val="auto"/>
          <w:sz w:val="24"/>
          <w:szCs w:val="21"/>
          <w:lang w:val="en-US" w:eastAsia="zh-CN"/>
        </w:rPr>
        <w:t xml:space="preserve">              2020</w:t>
      </w:r>
      <w:r>
        <w:rPr>
          <w:rFonts w:hint="eastAsia" w:ascii="宋体" w:hAnsi="宋体" w:cs="宋体"/>
          <w:b w:val="0"/>
          <w:i w:val="0"/>
          <w:color w:val="auto"/>
          <w:sz w:val="24"/>
          <w:szCs w:val="21"/>
        </w:rPr>
        <w:t>年</w:t>
      </w:r>
      <w:r>
        <w:rPr>
          <w:rFonts w:hint="eastAsia" w:ascii="宋体" w:hAnsi="宋体" w:cs="宋体"/>
          <w:b w:val="0"/>
          <w:i w:val="0"/>
          <w:color w:val="auto"/>
          <w:sz w:val="24"/>
          <w:szCs w:val="21"/>
          <w:lang w:val="en-US" w:eastAsia="zh-CN"/>
        </w:rPr>
        <w:t>12</w:t>
      </w:r>
      <w:r>
        <w:rPr>
          <w:rFonts w:hint="eastAsia" w:ascii="宋体" w:hAnsi="宋体" w:cs="宋体"/>
          <w:b w:val="0"/>
          <w:i w:val="0"/>
          <w:color w:val="auto"/>
          <w:sz w:val="24"/>
          <w:szCs w:val="21"/>
        </w:rPr>
        <w:t>月</w:t>
      </w:r>
      <w:r>
        <w:rPr>
          <w:rFonts w:hint="eastAsia" w:ascii="宋体" w:hAnsi="宋体" w:cs="宋体"/>
          <w:b w:val="0"/>
          <w:i w:val="0"/>
          <w:color w:val="auto"/>
          <w:sz w:val="24"/>
          <w:szCs w:val="21"/>
          <w:lang w:val="en-US" w:eastAsia="zh-CN"/>
        </w:rPr>
        <w:t>14</w:t>
      </w:r>
      <w:r>
        <w:rPr>
          <w:rFonts w:hint="eastAsia" w:ascii="宋体" w:hAnsi="宋体" w:cs="宋体"/>
          <w:b w:val="0"/>
          <w:i w:val="0"/>
          <w:color w:val="auto"/>
          <w:sz w:val="24"/>
          <w:szCs w:val="21"/>
        </w:rPr>
        <w:t>日</w:t>
      </w:r>
      <w:r>
        <w:rPr>
          <w:rFonts w:hint="eastAsia" w:ascii="Arial" w:hAnsi="Arial" w:cs="Arial"/>
          <w:b w:val="0"/>
          <w:i w:val="0"/>
          <w:color w:val="auto"/>
          <w:sz w:val="24"/>
          <w:szCs w:val="21"/>
        </w:rPr>
        <w:t xml:space="preserve">     </w:t>
      </w:r>
    </w:p>
    <w:p>
      <w:pPr>
        <w:pageBreakBefore w:val="0"/>
        <w:kinsoku/>
        <w:wordWrap/>
        <w:overflowPunct/>
        <w:topLinePunct w:val="0"/>
        <w:bidi w:val="0"/>
        <w:spacing w:line="360" w:lineRule="auto"/>
        <w:ind w:left="238"/>
        <w:jc w:val="center"/>
        <w:rPr>
          <w:rFonts w:hint="eastAsia" w:ascii="Arial" w:hAnsi="Arial" w:cs="Arial"/>
          <w:b w:val="0"/>
          <w:i w:val="0"/>
          <w:color w:val="auto"/>
          <w:sz w:val="24"/>
          <w:szCs w:val="18"/>
        </w:rPr>
      </w:pPr>
    </w:p>
    <w:p>
      <w:pPr>
        <w:pageBreakBefore w:val="0"/>
        <w:kinsoku/>
        <w:wordWrap/>
        <w:overflowPunct/>
        <w:topLinePunct w:val="0"/>
        <w:bidi w:val="0"/>
        <w:spacing w:line="360" w:lineRule="auto"/>
        <w:ind w:left="238"/>
        <w:jc w:val="center"/>
        <w:rPr>
          <w:rFonts w:hint="eastAsia" w:ascii="宋体" w:hAnsi="宋体" w:eastAsia="宋体" w:cs="宋体"/>
          <w:b w:val="0"/>
          <w:i w:val="0"/>
          <w:color w:val="auto"/>
          <w:sz w:val="24"/>
          <w:szCs w:val="36"/>
        </w:rPr>
      </w:pPr>
      <w:r>
        <w:rPr>
          <w:rFonts w:hint="eastAsia" w:ascii="仿宋_GB2312" w:hAnsi="宋体" w:eastAsia="仿宋_GB2312"/>
          <w:b w:val="0"/>
          <w:i w:val="0"/>
          <w:color w:val="auto"/>
          <w:sz w:val="24"/>
          <w:szCs w:val="36"/>
        </w:rPr>
        <w:br w:type="page"/>
      </w:r>
      <w:r>
        <w:rPr>
          <w:rFonts w:hint="eastAsia" w:ascii="宋体" w:hAnsi="宋体" w:eastAsia="宋体" w:cs="宋体"/>
          <w:b/>
          <w:bCs/>
          <w:i w:val="0"/>
          <w:color w:val="auto"/>
          <w:sz w:val="24"/>
          <w:szCs w:val="36"/>
        </w:rPr>
        <w:t>第二部分 投标须知</w:t>
      </w:r>
    </w:p>
    <w:p>
      <w:pPr>
        <w:pageBreakBefore w:val="0"/>
        <w:kinsoku/>
        <w:wordWrap/>
        <w:overflowPunct/>
        <w:topLinePunct w:val="0"/>
        <w:bidi w:val="0"/>
        <w:spacing w:line="360" w:lineRule="auto"/>
        <w:ind w:left="238"/>
        <w:jc w:val="center"/>
        <w:rPr>
          <w:rFonts w:hint="eastAsia" w:ascii="宋体" w:hAnsi="宋体" w:eastAsia="宋体" w:cs="宋体"/>
          <w:b w:val="0"/>
          <w:i w:val="0"/>
          <w:color w:val="auto"/>
          <w:sz w:val="24"/>
          <w:szCs w:val="36"/>
        </w:rPr>
      </w:pPr>
      <w:r>
        <w:rPr>
          <w:rFonts w:hint="eastAsia" w:ascii="宋体" w:hAnsi="宋体" w:eastAsia="宋体" w:cs="宋体"/>
          <w:b w:val="0"/>
          <w:i w:val="0"/>
          <w:color w:val="auto"/>
          <w:sz w:val="24"/>
          <w:szCs w:val="36"/>
        </w:rPr>
        <w:t>前附表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1" w:type="dxa"/>
            <w:noWrap w:val="0"/>
            <w:vAlign w:val="center"/>
          </w:tcPr>
          <w:p>
            <w:pPr>
              <w:pageBreakBefore w:val="0"/>
              <w:kinsoku/>
              <w:wordWrap/>
              <w:overflowPunct/>
              <w:topLinePunct w:val="0"/>
              <w:bidi w:val="0"/>
              <w:spacing w:before="156" w:beforeLines="50" w:after="93" w:afterLines="30"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序号</w:t>
            </w:r>
          </w:p>
        </w:tc>
        <w:tc>
          <w:tcPr>
            <w:tcW w:w="8519" w:type="dxa"/>
            <w:noWrap w:val="0"/>
            <w:vAlign w:val="center"/>
          </w:tcPr>
          <w:p>
            <w:pPr>
              <w:pageBreakBefore w:val="0"/>
              <w:kinsoku/>
              <w:wordWrap/>
              <w:overflowPunct/>
              <w:topLinePunct w:val="0"/>
              <w:bidi w:val="0"/>
              <w:spacing w:before="156" w:beforeLines="50" w:after="93" w:afterLines="30"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1</w:t>
            </w:r>
          </w:p>
        </w:tc>
        <w:tc>
          <w:tcPr>
            <w:tcW w:w="8519" w:type="dxa"/>
            <w:noWrap w:val="0"/>
            <w:vAlign w:val="center"/>
          </w:tcPr>
          <w:p>
            <w:pPr>
              <w:pStyle w:val="4"/>
              <w:pageBreakBefore w:val="0"/>
              <w:numPr>
                <w:ilvl w:val="0"/>
                <w:numId w:val="0"/>
              </w:numPr>
              <w:shd w:val="clear" w:color="auto" w:fill="FFFFFF"/>
              <w:kinsoku/>
              <w:wordWrap/>
              <w:overflowPunct/>
              <w:topLinePunct w:val="0"/>
              <w:bidi w:val="0"/>
              <w:spacing w:before="0" w:after="0" w:line="360" w:lineRule="auto"/>
              <w:ind w:left="313" w:hanging="357" w:hangingChars="149"/>
              <w:outlineLvl w:val="2"/>
              <w:rPr>
                <w:rFonts w:hint="eastAsia" w:ascii="宋体" w:hAnsi="宋体" w:eastAsia="宋体" w:cs="宋体"/>
                <w:b w:val="0"/>
                <w:bCs/>
                <w:i w:val="0"/>
                <w:color w:val="auto"/>
                <w:sz w:val="24"/>
                <w:szCs w:val="21"/>
              </w:rPr>
            </w:pPr>
            <w:r>
              <w:rPr>
                <w:rFonts w:hint="eastAsia" w:ascii="宋体" w:hAnsi="宋体" w:eastAsia="宋体" w:cs="宋体"/>
                <w:b w:val="0"/>
                <w:i w:val="0"/>
                <w:color w:val="auto"/>
                <w:sz w:val="24"/>
                <w:szCs w:val="21"/>
              </w:rPr>
              <w:t>项目名称：</w:t>
            </w:r>
            <w:r>
              <w:rPr>
                <w:rFonts w:hint="eastAsia" w:ascii="宋体" w:hAnsi="宋体" w:eastAsia="宋体" w:cs="宋体"/>
                <w:b w:val="0"/>
                <w:bCs/>
                <w:i w:val="0"/>
                <w:color w:val="auto"/>
                <w:sz w:val="24"/>
                <w:szCs w:val="21"/>
                <w:lang w:eastAsia="zh-CN"/>
              </w:rPr>
              <w:t>新昌县人民医院医用耗材</w:t>
            </w:r>
            <w:r>
              <w:rPr>
                <w:rFonts w:hint="eastAsia" w:ascii="宋体" w:hAnsi="宋体" w:eastAsia="宋体" w:cs="宋体"/>
                <w:b w:val="0"/>
                <w:bCs/>
                <w:i w:val="0"/>
                <w:color w:val="auto"/>
                <w:sz w:val="24"/>
                <w:szCs w:val="21"/>
              </w:rPr>
              <w:t>采购项目</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bCs/>
                <w:i w:val="0"/>
                <w:color w:val="auto"/>
                <w:sz w:val="24"/>
                <w:szCs w:val="21"/>
                <w:lang w:eastAsia="zh-CN"/>
              </w:rPr>
              <w:t>项目</w:t>
            </w:r>
            <w:r>
              <w:rPr>
                <w:rFonts w:hint="eastAsia" w:ascii="宋体" w:hAnsi="宋体" w:cs="宋体"/>
                <w:b w:val="0"/>
                <w:bCs/>
                <w:i w:val="0"/>
                <w:color w:val="auto"/>
                <w:sz w:val="24"/>
                <w:szCs w:val="21"/>
              </w:rPr>
              <w:t>编号：</w:t>
            </w:r>
            <w:r>
              <w:rPr>
                <w:rFonts w:hint="eastAsia" w:ascii="宋体" w:hAnsi="宋体" w:cs="宋体"/>
                <w:b w:val="0"/>
                <w:bCs/>
                <w:i w:val="0"/>
                <w:color w:val="auto"/>
                <w:sz w:val="24"/>
                <w:szCs w:val="21"/>
                <w:lang w:val="en-US" w:eastAsia="zh-CN"/>
              </w:rPr>
              <w:t>XCRY</w:t>
            </w:r>
            <w:r>
              <w:rPr>
                <w:rFonts w:hint="eastAsia" w:ascii="宋体" w:hAnsi="宋体" w:eastAsia="宋体" w:cs="宋体"/>
                <w:b w:val="0"/>
                <w:bCs/>
                <w:i w:val="0"/>
                <w:color w:val="auto"/>
                <w:sz w:val="24"/>
                <w:szCs w:val="21"/>
                <w:lang w:val="en-US" w:eastAsia="zh-CN"/>
              </w:rPr>
              <w:t>202012</w:t>
            </w:r>
            <w:r>
              <w:rPr>
                <w:rFonts w:hint="eastAsia" w:ascii="宋体" w:hAnsi="宋体" w:cs="宋体"/>
                <w:b w:val="0"/>
                <w:bCs/>
                <w:i w:val="0"/>
                <w:color w:val="auto"/>
                <w:sz w:val="24"/>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2</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eastAsia" w:ascii="宋体" w:hAnsi="宋体" w:cs="宋体"/>
                <w:b w:val="0"/>
                <w:i w:val="0"/>
                <w:color w:val="auto"/>
                <w:sz w:val="24"/>
                <w:szCs w:val="21"/>
              </w:rPr>
            </w:pPr>
            <w:r>
              <w:rPr>
                <w:rFonts w:hint="eastAsia" w:ascii="宋体" w:hAnsi="宋体" w:cs="宋体"/>
                <w:b w:val="0"/>
                <w:i w:val="0"/>
                <w:color w:val="auto"/>
                <w:sz w:val="24"/>
                <w:szCs w:val="21"/>
              </w:rPr>
              <w:t>磋商有效期：自磋商截止日起45天。如采购人认为必要，可延长至总计最长不超过60天。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3</w:t>
            </w:r>
          </w:p>
        </w:tc>
        <w:tc>
          <w:tcPr>
            <w:tcW w:w="8519" w:type="dxa"/>
            <w:noWrap w:val="0"/>
            <w:vAlign w:val="center"/>
          </w:tcPr>
          <w:p>
            <w:pPr>
              <w:pageBreakBefore w:val="0"/>
              <w:kinsoku/>
              <w:wordWrap/>
              <w:overflowPunct/>
              <w:topLinePunct w:val="0"/>
              <w:bidi w:val="0"/>
              <w:spacing w:line="360" w:lineRule="auto"/>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rPr>
              <w:t>磋商保证金金额：</w:t>
            </w:r>
            <w:r>
              <w:rPr>
                <w:rFonts w:hint="eastAsia" w:ascii="宋体" w:hAnsi="宋体" w:cs="宋体"/>
                <w:b w:val="0"/>
                <w:i w:val="0"/>
                <w:color w:val="auto"/>
                <w:sz w:val="24"/>
                <w:szCs w:val="21"/>
                <w:lang w:eastAsia="zh-CN"/>
              </w:rPr>
              <w:t>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4</w:t>
            </w:r>
          </w:p>
        </w:tc>
        <w:tc>
          <w:tcPr>
            <w:tcW w:w="8519" w:type="dxa"/>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磋商响应文件份数：正本一份、副本</w:t>
            </w:r>
            <w:r>
              <w:rPr>
                <w:rFonts w:hint="eastAsia" w:ascii="宋体" w:hAnsi="宋体" w:cs="宋体"/>
                <w:b w:val="0"/>
                <w:i w:val="0"/>
                <w:color w:val="auto"/>
                <w:sz w:val="24"/>
                <w:szCs w:val="21"/>
                <w:lang w:eastAsia="zh-CN"/>
              </w:rPr>
              <w:t>贰</w:t>
            </w:r>
            <w:r>
              <w:rPr>
                <w:rFonts w:hint="eastAsia" w:ascii="宋体" w:hAnsi="宋体" w:cs="宋体"/>
                <w:b w:val="0"/>
                <w:i w:val="0"/>
                <w:color w:val="auto"/>
                <w:sz w:val="24"/>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5</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rPr>
              <w:t>磋商响应文件接收单位：</w:t>
            </w:r>
            <w:r>
              <w:rPr>
                <w:rFonts w:hint="eastAsia" w:ascii="宋体" w:hAnsi="宋体" w:cs="宋体"/>
                <w:b w:val="0"/>
                <w:i w:val="0"/>
                <w:color w:val="auto"/>
                <w:sz w:val="24"/>
                <w:szCs w:val="21"/>
                <w:lang w:eastAsia="zh-CN"/>
              </w:rPr>
              <w:t>新昌县人民医院</w:t>
            </w:r>
          </w:p>
          <w:p>
            <w:pPr>
              <w:pageBreakBefore w:val="0"/>
              <w:kinsoku/>
              <w:wordWrap/>
              <w:overflowPunct/>
              <w:topLinePunct w:val="0"/>
              <w:autoSpaceDE w:val="0"/>
              <w:autoSpaceDN w:val="0"/>
              <w:bidi w:val="0"/>
              <w:spacing w:line="360" w:lineRule="auto"/>
              <w:textAlignment w:val="bottom"/>
              <w:rPr>
                <w:rFonts w:hint="eastAsia" w:ascii="宋体" w:hAnsi="宋体" w:cs="宋体"/>
                <w:b w:val="0"/>
                <w:i w:val="0"/>
                <w:color w:val="auto"/>
                <w:sz w:val="24"/>
                <w:szCs w:val="21"/>
              </w:rPr>
            </w:pPr>
            <w:r>
              <w:rPr>
                <w:rFonts w:hint="eastAsia" w:ascii="宋体" w:hAnsi="宋体" w:cs="宋体"/>
                <w:b w:val="0"/>
                <w:i w:val="0"/>
                <w:color w:val="auto"/>
                <w:sz w:val="24"/>
                <w:szCs w:val="21"/>
              </w:rPr>
              <w:t>磋商响应文件送达地址：</w:t>
            </w:r>
            <w:r>
              <w:rPr>
                <w:rFonts w:hint="eastAsia" w:ascii="宋体" w:hAnsi="宋体" w:cs="宋体"/>
                <w:b w:val="0"/>
                <w:bCs/>
                <w:i w:val="0"/>
                <w:color w:val="auto"/>
                <w:sz w:val="24"/>
                <w:szCs w:val="21"/>
                <w:lang w:eastAsia="zh-CN"/>
              </w:rPr>
              <w:t>新昌县人民医院行政楼四楼会议室</w:t>
            </w:r>
            <w:r>
              <w:rPr>
                <w:rFonts w:hint="eastAsia" w:ascii="宋体" w:hAnsi="宋体" w:cs="宋体"/>
                <w:b w:val="0"/>
                <w:i w:val="0"/>
                <w:color w:val="auto"/>
                <w:sz w:val="24"/>
                <w:szCs w:val="21"/>
              </w:rPr>
              <w:t>，</w:t>
            </w:r>
            <w:r>
              <w:rPr>
                <w:rFonts w:hint="eastAsia" w:ascii="宋体" w:hAnsi="宋体" w:cs="宋体"/>
                <w:b w:val="0"/>
                <w:i w:val="0"/>
                <w:color w:val="auto"/>
                <w:sz w:val="24"/>
                <w:szCs w:val="21"/>
                <w:lang w:eastAsia="zh-CN"/>
              </w:rPr>
              <w:t>资信</w:t>
            </w:r>
            <w:r>
              <w:rPr>
                <w:rFonts w:hint="eastAsia" w:ascii="宋体" w:hAnsi="宋体" w:cs="宋体"/>
                <w:b w:val="0"/>
                <w:i w:val="0"/>
                <w:color w:val="auto"/>
                <w:sz w:val="24"/>
                <w:szCs w:val="21"/>
              </w:rPr>
              <w:t>技术文件</w:t>
            </w:r>
            <w:r>
              <w:rPr>
                <w:rFonts w:hint="eastAsia" w:ascii="宋体" w:hAnsi="宋体" w:cs="宋体"/>
                <w:b w:val="0"/>
                <w:i w:val="0"/>
                <w:color w:val="auto"/>
                <w:sz w:val="24"/>
                <w:szCs w:val="21"/>
                <w:lang w:eastAsia="zh-CN"/>
              </w:rPr>
              <w:t>、</w:t>
            </w:r>
            <w:r>
              <w:rPr>
                <w:rFonts w:hint="eastAsia" w:ascii="宋体" w:hAnsi="宋体" w:cs="宋体"/>
                <w:b w:val="0"/>
                <w:i w:val="0"/>
                <w:color w:val="auto"/>
                <w:sz w:val="24"/>
                <w:szCs w:val="21"/>
              </w:rPr>
              <w:t>价格文件资料资料</w:t>
            </w:r>
            <w:r>
              <w:rPr>
                <w:rFonts w:hint="eastAsia" w:ascii="宋体" w:hAnsi="宋体" w:cs="宋体"/>
                <w:b w:val="0"/>
                <w:i w:val="0"/>
                <w:color w:val="auto"/>
                <w:sz w:val="24"/>
                <w:szCs w:val="21"/>
                <w:lang w:eastAsia="zh-CN"/>
              </w:rPr>
              <w:t>分开装订</w:t>
            </w:r>
            <w:r>
              <w:rPr>
                <w:rFonts w:hint="eastAsia" w:ascii="宋体" w:hAnsi="宋体" w:cs="宋体"/>
                <w:b w:val="0"/>
                <w:i w:val="0"/>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6</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eastAsia" w:ascii="宋体" w:hAnsi="宋体" w:cs="宋体"/>
                <w:b w:val="0"/>
                <w:i w:val="0"/>
                <w:color w:val="auto"/>
                <w:sz w:val="24"/>
                <w:szCs w:val="21"/>
              </w:rPr>
            </w:pPr>
            <w:r>
              <w:rPr>
                <w:rFonts w:hint="eastAsia" w:ascii="宋体" w:hAnsi="宋体" w:cs="宋体"/>
                <w:b w:val="0"/>
                <w:i w:val="0"/>
                <w:color w:val="auto"/>
                <w:sz w:val="24"/>
                <w:szCs w:val="21"/>
                <w:lang w:eastAsia="zh-CN"/>
              </w:rPr>
              <w:t>报名</w:t>
            </w:r>
            <w:r>
              <w:rPr>
                <w:rFonts w:hint="eastAsia" w:ascii="宋体" w:hAnsi="宋体" w:cs="宋体"/>
                <w:b w:val="0"/>
                <w:i w:val="0"/>
                <w:color w:val="auto"/>
                <w:sz w:val="24"/>
                <w:szCs w:val="21"/>
              </w:rPr>
              <w:t>截止时间：</w:t>
            </w:r>
            <w:r>
              <w:rPr>
                <w:rFonts w:hint="eastAsia" w:ascii="宋体" w:hAnsi="宋体" w:cs="宋体"/>
                <w:b w:val="0"/>
                <w:i w:val="0"/>
                <w:color w:val="auto"/>
                <w:sz w:val="24"/>
                <w:szCs w:val="21"/>
                <w:u w:val="single"/>
              </w:rPr>
              <w:t>20</w:t>
            </w:r>
            <w:r>
              <w:rPr>
                <w:rFonts w:hint="eastAsia" w:ascii="宋体" w:hAnsi="宋体" w:cs="宋体"/>
                <w:b w:val="0"/>
                <w:i w:val="0"/>
                <w:color w:val="auto"/>
                <w:sz w:val="24"/>
                <w:szCs w:val="21"/>
                <w:u w:val="single"/>
                <w:lang w:val="en-US" w:eastAsia="zh-CN"/>
              </w:rPr>
              <w:t>20</w:t>
            </w:r>
            <w:r>
              <w:rPr>
                <w:rFonts w:hint="eastAsia" w:ascii="宋体" w:hAnsi="宋体" w:cs="宋体"/>
                <w:b w:val="0"/>
                <w:i w:val="0"/>
                <w:color w:val="auto"/>
                <w:sz w:val="24"/>
                <w:szCs w:val="21"/>
              </w:rPr>
              <w:t>年</w:t>
            </w:r>
            <w:r>
              <w:rPr>
                <w:rFonts w:hint="eastAsia" w:ascii="宋体" w:hAnsi="宋体" w:cs="宋体"/>
                <w:b w:val="0"/>
                <w:i w:val="0"/>
                <w:color w:val="auto"/>
                <w:sz w:val="24"/>
                <w:szCs w:val="21"/>
                <w:u w:val="single"/>
                <w:lang w:val="en-US" w:eastAsia="zh-CN"/>
              </w:rPr>
              <w:t>12</w:t>
            </w:r>
            <w:r>
              <w:rPr>
                <w:rFonts w:hint="eastAsia" w:ascii="宋体" w:hAnsi="宋体" w:cs="宋体"/>
                <w:b w:val="0"/>
                <w:i w:val="0"/>
                <w:color w:val="auto"/>
                <w:sz w:val="24"/>
                <w:szCs w:val="21"/>
              </w:rPr>
              <w:t>月</w:t>
            </w:r>
            <w:r>
              <w:rPr>
                <w:rFonts w:hint="eastAsia" w:ascii="宋体" w:hAnsi="宋体" w:cs="宋体"/>
                <w:b w:val="0"/>
                <w:i w:val="0"/>
                <w:color w:val="auto"/>
                <w:sz w:val="24"/>
                <w:szCs w:val="21"/>
                <w:u w:val="single"/>
                <w:lang w:val="en-US" w:eastAsia="zh-CN"/>
              </w:rPr>
              <w:t>24</w:t>
            </w:r>
            <w:r>
              <w:rPr>
                <w:rFonts w:hint="eastAsia" w:ascii="宋体" w:hAnsi="宋体" w:cs="宋体"/>
                <w:b w:val="0"/>
                <w:i w:val="0"/>
                <w:color w:val="auto"/>
                <w:sz w:val="24"/>
                <w:szCs w:val="21"/>
              </w:rPr>
              <w:t>日</w:t>
            </w:r>
            <w:r>
              <w:rPr>
                <w:rFonts w:hint="eastAsia" w:ascii="宋体" w:hAnsi="宋体" w:cs="宋体"/>
                <w:b w:val="0"/>
                <w:i w:val="0"/>
                <w:color w:val="auto"/>
                <w:sz w:val="24"/>
                <w:szCs w:val="21"/>
                <w:u w:val="single"/>
                <w:lang w:val="en-US" w:eastAsia="zh-CN"/>
              </w:rPr>
              <w:t>17</w:t>
            </w:r>
            <w:r>
              <w:rPr>
                <w:rFonts w:hint="eastAsia" w:ascii="宋体" w:hAnsi="宋体" w:cs="宋体"/>
                <w:b w:val="0"/>
                <w:i w:val="0"/>
                <w:color w:val="auto"/>
                <w:sz w:val="24"/>
                <w:szCs w:val="21"/>
                <w:u w:val="single"/>
              </w:rPr>
              <w:t>:</w:t>
            </w:r>
            <w:r>
              <w:rPr>
                <w:rFonts w:hint="eastAsia" w:ascii="宋体" w:hAnsi="宋体" w:cs="宋体"/>
                <w:b w:val="0"/>
                <w:i w:val="0"/>
                <w:color w:val="auto"/>
                <w:sz w:val="24"/>
                <w:szCs w:val="21"/>
                <w:u w:val="single"/>
                <w:lang w:val="en-US" w:eastAsia="zh-CN"/>
              </w:rPr>
              <w:t>0</w:t>
            </w:r>
            <w:r>
              <w:rPr>
                <w:rFonts w:hint="eastAsia" w:ascii="宋体" w:hAnsi="宋体" w:cs="宋体"/>
                <w:b w:val="0"/>
                <w:i w:val="0"/>
                <w:color w:val="auto"/>
                <w:sz w:val="24"/>
                <w:szCs w:val="21"/>
                <w:u w:val="single"/>
              </w:rPr>
              <w:t>0</w:t>
            </w:r>
            <w:r>
              <w:rPr>
                <w:rFonts w:hint="eastAsia" w:ascii="宋体" w:hAnsi="宋体" w:cs="宋体"/>
                <w:b w:val="0"/>
                <w:i w:val="0"/>
                <w:color w:val="auto"/>
                <w:sz w:val="24"/>
                <w:szCs w:val="21"/>
              </w:rPr>
              <w:t>时整。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7</w:t>
            </w:r>
          </w:p>
        </w:tc>
        <w:tc>
          <w:tcPr>
            <w:tcW w:w="8519" w:type="dxa"/>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磋商时间：</w:t>
            </w:r>
            <w:r>
              <w:rPr>
                <w:rFonts w:hint="eastAsia" w:ascii="宋体" w:hAnsi="宋体" w:cs="宋体"/>
                <w:b w:val="0"/>
                <w:i w:val="0"/>
                <w:color w:val="auto"/>
                <w:sz w:val="24"/>
                <w:szCs w:val="21"/>
                <w:u w:val="single"/>
                <w:lang w:val="en-US" w:eastAsia="zh-CN"/>
              </w:rPr>
              <w:t>2020</w:t>
            </w:r>
            <w:r>
              <w:rPr>
                <w:rFonts w:hint="eastAsia" w:ascii="宋体" w:hAnsi="宋体" w:cs="宋体"/>
                <w:b w:val="0"/>
                <w:i w:val="0"/>
                <w:color w:val="auto"/>
                <w:sz w:val="24"/>
                <w:szCs w:val="21"/>
              </w:rPr>
              <w:t>年</w:t>
            </w:r>
            <w:r>
              <w:rPr>
                <w:rFonts w:hint="eastAsia" w:ascii="宋体" w:hAnsi="宋体" w:cs="宋体"/>
                <w:b w:val="0"/>
                <w:i w:val="0"/>
                <w:color w:val="auto"/>
                <w:sz w:val="24"/>
                <w:szCs w:val="21"/>
                <w:u w:val="single"/>
                <w:lang w:val="en-US" w:eastAsia="zh-CN"/>
              </w:rPr>
              <w:t>12</w:t>
            </w:r>
            <w:r>
              <w:rPr>
                <w:rFonts w:hint="eastAsia" w:ascii="宋体" w:hAnsi="宋体" w:cs="宋体"/>
                <w:b w:val="0"/>
                <w:i w:val="0"/>
                <w:color w:val="auto"/>
                <w:sz w:val="24"/>
                <w:szCs w:val="21"/>
              </w:rPr>
              <w:t>月</w:t>
            </w:r>
            <w:r>
              <w:rPr>
                <w:rFonts w:hint="eastAsia" w:ascii="宋体" w:hAnsi="宋体" w:cs="宋体"/>
                <w:b w:val="0"/>
                <w:i w:val="0"/>
                <w:color w:val="auto"/>
                <w:sz w:val="24"/>
                <w:szCs w:val="21"/>
                <w:u w:val="single"/>
                <w:lang w:val="en-US" w:eastAsia="zh-CN"/>
              </w:rPr>
              <w:t>25</w:t>
            </w:r>
            <w:bookmarkStart w:id="16" w:name="_GoBack"/>
            <w:bookmarkEnd w:id="16"/>
            <w:r>
              <w:rPr>
                <w:rFonts w:hint="eastAsia" w:ascii="宋体" w:hAnsi="宋体" w:cs="宋体"/>
                <w:b w:val="0"/>
                <w:i w:val="0"/>
                <w:color w:val="auto"/>
                <w:sz w:val="24"/>
                <w:szCs w:val="21"/>
              </w:rPr>
              <w:t>日</w:t>
            </w:r>
            <w:r>
              <w:rPr>
                <w:rFonts w:hint="eastAsia" w:ascii="宋体" w:hAnsi="宋体" w:cs="宋体"/>
                <w:b w:val="0"/>
                <w:i w:val="0"/>
                <w:color w:val="auto"/>
                <w:sz w:val="24"/>
                <w:szCs w:val="21"/>
                <w:lang w:val="en-US" w:eastAsia="zh-CN"/>
              </w:rPr>
              <w:t>14</w:t>
            </w:r>
            <w:r>
              <w:rPr>
                <w:rFonts w:hint="eastAsia" w:ascii="宋体" w:hAnsi="宋体" w:cs="宋体"/>
                <w:b w:val="0"/>
                <w:i w:val="0"/>
                <w:color w:val="auto"/>
                <w:sz w:val="24"/>
                <w:szCs w:val="21"/>
                <w:u w:val="single"/>
              </w:rPr>
              <w:t>:</w:t>
            </w:r>
            <w:r>
              <w:rPr>
                <w:rFonts w:hint="eastAsia" w:ascii="宋体" w:hAnsi="宋体" w:cs="宋体"/>
                <w:b w:val="0"/>
                <w:i w:val="0"/>
                <w:color w:val="auto"/>
                <w:sz w:val="24"/>
                <w:szCs w:val="21"/>
                <w:u w:val="single"/>
                <w:lang w:val="en-US" w:eastAsia="zh-CN"/>
              </w:rPr>
              <w:t>0</w:t>
            </w:r>
            <w:r>
              <w:rPr>
                <w:rFonts w:hint="eastAsia" w:ascii="宋体" w:hAnsi="宋体" w:cs="宋体"/>
                <w:b w:val="0"/>
                <w:i w:val="0"/>
                <w:color w:val="auto"/>
                <w:sz w:val="24"/>
                <w:szCs w:val="21"/>
                <w:u w:val="single"/>
              </w:rPr>
              <w:t>0</w:t>
            </w:r>
            <w:r>
              <w:rPr>
                <w:rFonts w:hint="eastAsia" w:ascii="宋体" w:hAnsi="宋体" w:cs="宋体"/>
                <w:b w:val="0"/>
                <w:i w:val="0"/>
                <w:color w:val="auto"/>
                <w:sz w:val="24"/>
                <w:szCs w:val="21"/>
              </w:rPr>
              <w:t>时整</w:t>
            </w:r>
          </w:p>
          <w:p>
            <w:pPr>
              <w:pageBreakBefore w:val="0"/>
              <w:kinsoku/>
              <w:wordWrap/>
              <w:overflowPunct/>
              <w:topLinePunct w:val="0"/>
              <w:bidi w:val="0"/>
              <w:spacing w:line="360" w:lineRule="auto"/>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rPr>
              <w:t>磋商地点：</w:t>
            </w:r>
            <w:r>
              <w:rPr>
                <w:rFonts w:hint="eastAsia" w:ascii="宋体" w:hAnsi="宋体" w:cs="宋体"/>
                <w:b w:val="0"/>
                <w:i w:val="0"/>
                <w:color w:val="auto"/>
                <w:sz w:val="24"/>
                <w:szCs w:val="21"/>
                <w:lang w:eastAsia="zh-CN"/>
              </w:rPr>
              <w:t>新昌县人民医院行政楼四楼会议室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8</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default" w:ascii="宋体" w:hAnsi="宋体" w:cs="宋体"/>
                <w:b w:val="0"/>
                <w:i w:val="0"/>
                <w:color w:val="auto"/>
                <w:sz w:val="24"/>
                <w:szCs w:val="21"/>
                <w:lang w:val="en-US"/>
              </w:rPr>
            </w:pPr>
            <w:r>
              <w:rPr>
                <w:rFonts w:hint="eastAsia" w:ascii="宋体" w:hAnsi="宋体" w:cs="宋体"/>
                <w:b w:val="0"/>
                <w:i w:val="0"/>
                <w:color w:val="auto"/>
                <w:sz w:val="24"/>
                <w:szCs w:val="21"/>
              </w:rPr>
              <w:t>联系方式：</w:t>
            </w:r>
            <w:r>
              <w:rPr>
                <w:rFonts w:hint="eastAsia" w:ascii="宋体" w:hAnsi="宋体" w:cs="宋体"/>
                <w:b w:val="0"/>
                <w:i w:val="0"/>
                <w:color w:val="auto"/>
                <w:sz w:val="24"/>
                <w:szCs w:val="21"/>
                <w:lang w:eastAsia="zh-CN"/>
              </w:rPr>
              <w:t>新昌人民医院</w:t>
            </w:r>
            <w:r>
              <w:rPr>
                <w:rFonts w:hint="eastAsia" w:ascii="宋体" w:hAnsi="宋体" w:cs="宋体"/>
                <w:b w:val="0"/>
                <w:i w:val="0"/>
                <w:color w:val="auto"/>
                <w:sz w:val="24"/>
                <w:szCs w:val="21"/>
              </w:rPr>
              <w:t xml:space="preserve"> </w:t>
            </w:r>
            <w:r>
              <w:rPr>
                <w:rFonts w:hint="eastAsia" w:ascii="宋体" w:hAnsi="宋体" w:cs="宋体"/>
                <w:b w:val="0"/>
                <w:i w:val="0"/>
                <w:color w:val="auto"/>
                <w:sz w:val="24"/>
                <w:szCs w:val="21"/>
                <w:lang w:eastAsia="zh-CN"/>
              </w:rPr>
              <w:t>田</w:t>
            </w:r>
            <w:r>
              <w:rPr>
                <w:rFonts w:hint="eastAsia" w:ascii="宋体" w:hAnsi="宋体" w:cs="宋体"/>
                <w:b w:val="0"/>
                <w:i w:val="0"/>
                <w:color w:val="auto"/>
                <w:sz w:val="24"/>
                <w:szCs w:val="21"/>
              </w:rPr>
              <w:t>老师</w:t>
            </w:r>
            <w:r>
              <w:rPr>
                <w:rFonts w:hint="eastAsia" w:ascii="宋体" w:hAnsi="宋体" w:cs="宋体"/>
                <w:b w:val="0"/>
                <w:i w:val="0"/>
                <w:color w:val="auto"/>
                <w:sz w:val="24"/>
                <w:szCs w:val="21"/>
                <w:lang w:eastAsia="zh-CN"/>
              </w:rPr>
              <w:t>、陈老师</w:t>
            </w:r>
            <w:r>
              <w:rPr>
                <w:rFonts w:hint="eastAsia" w:ascii="宋体" w:hAnsi="宋体" w:cs="宋体"/>
                <w:b w:val="0"/>
                <w:i w:val="0"/>
                <w:color w:val="auto"/>
                <w:sz w:val="24"/>
                <w:szCs w:val="21"/>
                <w:lang w:val="en-US" w:eastAsia="zh-CN"/>
              </w:rPr>
              <w:t>0575-86025758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9</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eastAsia" w:ascii="宋体" w:hAnsi="宋体" w:cs="宋体"/>
                <w:b w:val="0"/>
                <w:i w:val="0"/>
                <w:color w:val="auto"/>
                <w:sz w:val="24"/>
                <w:szCs w:val="21"/>
              </w:rPr>
            </w:pPr>
            <w:r>
              <w:rPr>
                <w:rFonts w:hint="eastAsia" w:ascii="宋体" w:hAnsi="宋体" w:cs="宋体"/>
                <w:b w:val="0"/>
                <w:i w:val="0"/>
                <w:color w:val="auto"/>
                <w:sz w:val="24"/>
                <w:szCs w:val="21"/>
                <w:lang w:val="zh-CN"/>
              </w:rPr>
              <w:t>履约保证金：无需缴纳履约保证金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10</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rPr>
              <w:t>本项目付款方式：</w:t>
            </w:r>
            <w:r>
              <w:rPr>
                <w:rFonts w:hint="eastAsia" w:ascii="宋体" w:hAnsi="宋体" w:cs="宋体"/>
                <w:b w:val="0"/>
                <w:i w:val="0"/>
                <w:color w:val="auto"/>
                <w:sz w:val="24"/>
                <w:szCs w:val="21"/>
                <w:lang w:eastAsia="zh-CN"/>
              </w:rPr>
              <w:t>完成省药械采购平台相应采购流程后</w:t>
            </w:r>
            <w:r>
              <w:rPr>
                <w:rFonts w:hint="eastAsia" w:ascii="宋体" w:hAnsi="宋体" w:cs="宋体"/>
                <w:b w:val="0"/>
                <w:i w:val="0"/>
                <w:color w:val="auto"/>
                <w:sz w:val="24"/>
                <w:szCs w:val="21"/>
                <w:lang w:val="en-US" w:eastAsia="zh-CN"/>
              </w:rPr>
              <w:t>3个月内付款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rPr>
              <w:t>1</w:t>
            </w:r>
            <w:r>
              <w:rPr>
                <w:rFonts w:hint="eastAsia" w:ascii="宋体" w:hAnsi="宋体" w:cs="宋体"/>
                <w:b w:val="0"/>
                <w:i w:val="0"/>
                <w:color w:val="auto"/>
                <w:sz w:val="24"/>
                <w:szCs w:val="21"/>
                <w:lang w:val="en-US" w:eastAsia="zh-CN"/>
              </w:rPr>
              <w:t>1</w:t>
            </w:r>
          </w:p>
        </w:tc>
        <w:tc>
          <w:tcPr>
            <w:tcW w:w="8519" w:type="dxa"/>
            <w:noWrap w:val="0"/>
            <w:vAlign w:val="center"/>
          </w:tcPr>
          <w:p>
            <w:pPr>
              <w:pageBreakBefore w:val="0"/>
              <w:kinsoku/>
              <w:wordWrap/>
              <w:overflowPunct/>
              <w:topLinePunct w:val="0"/>
              <w:autoSpaceDE w:val="0"/>
              <w:autoSpaceDN w:val="0"/>
              <w:bidi w:val="0"/>
              <w:spacing w:line="360" w:lineRule="auto"/>
              <w:textAlignment w:val="bottom"/>
              <w:rPr>
                <w:rFonts w:hint="eastAsia" w:ascii="宋体" w:hAnsi="宋体" w:cs="宋体"/>
                <w:b w:val="0"/>
                <w:bCs/>
                <w:i w:val="0"/>
                <w:color w:val="auto"/>
                <w:sz w:val="24"/>
                <w:szCs w:val="21"/>
              </w:rPr>
            </w:pPr>
            <w:r>
              <w:rPr>
                <w:rFonts w:hint="eastAsia" w:ascii="宋体" w:hAnsi="宋体" w:cs="宋体"/>
                <w:b w:val="0"/>
                <w:bCs/>
                <w:i w:val="0"/>
                <w:color w:val="auto"/>
                <w:sz w:val="24"/>
                <w:szCs w:val="21"/>
              </w:rPr>
              <w:t>投标人信用信息事项：</w:t>
            </w:r>
          </w:p>
          <w:p>
            <w:pPr>
              <w:pageBreakBefore w:val="0"/>
              <w:kinsoku/>
              <w:wordWrap/>
              <w:overflowPunct/>
              <w:topLinePunct w:val="0"/>
              <w:autoSpaceDE w:val="0"/>
              <w:autoSpaceDN w:val="0"/>
              <w:bidi w:val="0"/>
              <w:spacing w:line="360" w:lineRule="auto"/>
              <w:textAlignment w:val="bottom"/>
              <w:rPr>
                <w:rFonts w:hint="eastAsia" w:ascii="宋体" w:hAnsi="宋体" w:cs="宋体"/>
                <w:b w:val="0"/>
                <w:i w:val="0"/>
                <w:color w:val="auto"/>
                <w:sz w:val="24"/>
                <w:szCs w:val="21"/>
              </w:rPr>
            </w:pPr>
            <w:r>
              <w:rPr>
                <w:rFonts w:hint="eastAsia" w:ascii="宋体" w:hAnsi="宋体" w:cs="宋体"/>
                <w:b w:val="0"/>
                <w:bCs/>
                <w:i w:val="0"/>
                <w:color w:val="auto"/>
                <w:sz w:val="24"/>
                <w:szCs w:val="21"/>
              </w:rPr>
              <w:t>（1）信用信息查询渠道及截止时间：</w:t>
            </w:r>
            <w:r>
              <w:rPr>
                <w:rFonts w:hint="eastAsia" w:ascii="宋体" w:hAnsi="宋体" w:cs="宋体"/>
                <w:b w:val="0"/>
                <w:i w:val="0"/>
                <w:color w:val="auto"/>
                <w:sz w:val="24"/>
                <w:szCs w:val="21"/>
              </w:rPr>
              <w:t>项目评审组织人员将通过“信用中国”网站(www.creditchina.gov.cn)、中国政府采购网(</w:t>
            </w:r>
            <w:r>
              <w:rPr>
                <w:rFonts w:ascii="宋体" w:hAnsi="宋体" w:cs="宋体"/>
                <w:b w:val="0"/>
                <w:i w:val="0"/>
                <w:color w:val="auto"/>
                <w:sz w:val="24"/>
                <w:szCs w:val="21"/>
              </w:rPr>
              <w:fldChar w:fldCharType="begin"/>
            </w:r>
            <w:r>
              <w:rPr>
                <w:rFonts w:ascii="宋体" w:hAnsi="宋体" w:cs="宋体"/>
                <w:b w:val="0"/>
                <w:i w:val="0"/>
                <w:color w:val="auto"/>
                <w:sz w:val="24"/>
                <w:szCs w:val="21"/>
              </w:rPr>
              <w:instrText xml:space="preserve"> HYPERLINK "http://</w:instrText>
            </w:r>
            <w:r>
              <w:rPr>
                <w:rFonts w:hint="eastAsia" w:ascii="宋体" w:hAnsi="宋体" w:cs="宋体"/>
                <w:b w:val="0"/>
                <w:i w:val="0"/>
                <w:color w:val="auto"/>
                <w:sz w:val="24"/>
                <w:szCs w:val="21"/>
              </w:rPr>
              <w:instrText xml:space="preserve">www.ccgp.gov.cn</w:instrText>
            </w:r>
            <w:r>
              <w:rPr>
                <w:rFonts w:ascii="宋体" w:hAnsi="宋体" w:cs="宋体"/>
                <w:b w:val="0"/>
                <w:i w:val="0"/>
                <w:color w:val="auto"/>
                <w:sz w:val="24"/>
                <w:szCs w:val="21"/>
              </w:rPr>
              <w:instrText xml:space="preserve">" </w:instrText>
            </w:r>
            <w:r>
              <w:rPr>
                <w:rFonts w:ascii="宋体" w:hAnsi="宋体" w:cs="宋体"/>
                <w:b w:val="0"/>
                <w:i w:val="0"/>
                <w:color w:val="auto"/>
                <w:sz w:val="24"/>
                <w:szCs w:val="21"/>
              </w:rPr>
              <w:fldChar w:fldCharType="separate"/>
            </w:r>
            <w:r>
              <w:rPr>
                <w:rStyle w:val="19"/>
                <w:rFonts w:hint="eastAsia" w:ascii="宋体" w:hAnsi="宋体" w:cs="宋体"/>
                <w:b w:val="0"/>
                <w:i w:val="0"/>
                <w:color w:val="auto"/>
                <w:sz w:val="24"/>
                <w:szCs w:val="21"/>
              </w:rPr>
              <w:t>www.ccgp.gov.cn</w:t>
            </w:r>
            <w:r>
              <w:rPr>
                <w:rFonts w:ascii="宋体" w:hAnsi="宋体" w:cs="宋体"/>
                <w:b w:val="0"/>
                <w:i w:val="0"/>
                <w:color w:val="auto"/>
                <w:sz w:val="24"/>
                <w:szCs w:val="21"/>
              </w:rPr>
              <w:fldChar w:fldCharType="end"/>
            </w:r>
            <w:r>
              <w:rPr>
                <w:rFonts w:hint="eastAsia" w:ascii="宋体" w:hAnsi="宋体" w:cs="宋体"/>
                <w:b w:val="0"/>
                <w:i w:val="0"/>
                <w:color w:val="auto"/>
                <w:sz w:val="24"/>
                <w:szCs w:val="21"/>
              </w:rPr>
              <w:t>)、中国裁判文书网（http://wenshu.court.gov.cn）渠道查询投标人投标截止时间前的信用记录及行贿犯罪记录。</w:t>
            </w:r>
          </w:p>
          <w:p>
            <w:pPr>
              <w:pageBreakBefore w:val="0"/>
              <w:kinsoku/>
              <w:wordWrap/>
              <w:overflowPunct/>
              <w:topLinePunct w:val="0"/>
              <w:autoSpaceDE w:val="0"/>
              <w:autoSpaceDN w:val="0"/>
              <w:bidi w:val="0"/>
              <w:spacing w:line="360" w:lineRule="auto"/>
              <w:textAlignment w:val="bottom"/>
              <w:rPr>
                <w:rFonts w:hint="eastAsia" w:ascii="宋体" w:hAnsi="宋体" w:cs="宋体"/>
                <w:b w:val="0"/>
                <w:i w:val="0"/>
                <w:color w:val="auto"/>
                <w:sz w:val="24"/>
                <w:szCs w:val="21"/>
              </w:rPr>
            </w:pPr>
            <w:r>
              <w:rPr>
                <w:rFonts w:hint="eastAsia" w:ascii="宋体" w:hAnsi="宋体" w:cs="宋体"/>
                <w:b w:val="0"/>
                <w:bCs/>
                <w:i w:val="0"/>
                <w:color w:val="auto"/>
                <w:sz w:val="24"/>
                <w:szCs w:val="21"/>
              </w:rPr>
              <w:t>（2）信用信息查询记录和证据留存的具体方式：</w:t>
            </w:r>
            <w:r>
              <w:rPr>
                <w:rFonts w:hint="eastAsia" w:ascii="宋体" w:hAnsi="宋体" w:cs="宋体"/>
                <w:b w:val="0"/>
                <w:i w:val="0"/>
                <w:color w:val="auto"/>
                <w:sz w:val="24"/>
                <w:szCs w:val="21"/>
              </w:rPr>
              <w:t>项目评审组织人员现场查询投标人的信用记录，查询结果经确认后与采购文件一起存档。</w:t>
            </w:r>
          </w:p>
          <w:p>
            <w:pPr>
              <w:pageBreakBefore w:val="0"/>
              <w:kinsoku/>
              <w:wordWrap/>
              <w:overflowPunct/>
              <w:topLinePunct w:val="0"/>
              <w:autoSpaceDE w:val="0"/>
              <w:autoSpaceDN w:val="0"/>
              <w:bidi w:val="0"/>
              <w:spacing w:line="360" w:lineRule="auto"/>
              <w:textAlignment w:val="bottom"/>
              <w:rPr>
                <w:rFonts w:hint="eastAsia" w:ascii="宋体" w:hAnsi="宋体" w:cs="宋体"/>
                <w:b w:val="0"/>
                <w:bCs/>
                <w:i w:val="0"/>
                <w:color w:val="auto"/>
                <w:sz w:val="24"/>
                <w:szCs w:val="21"/>
              </w:rPr>
            </w:pPr>
            <w:r>
              <w:rPr>
                <w:rFonts w:hint="eastAsia" w:ascii="宋体" w:hAnsi="宋体" w:cs="宋体"/>
                <w:b w:val="0"/>
                <w:bCs/>
                <w:i w:val="0"/>
                <w:color w:val="auto"/>
                <w:sz w:val="24"/>
                <w:szCs w:val="21"/>
              </w:rPr>
              <w:t>（3）信用信息的使用规则：</w:t>
            </w:r>
            <w:r>
              <w:rPr>
                <w:rFonts w:hint="eastAsia" w:ascii="宋体" w:hAnsi="宋体" w:cs="宋体"/>
                <w:b w:val="0"/>
                <w:i w:val="0"/>
                <w:color w:val="auto"/>
                <w:sz w:val="24"/>
                <w:szCs w:val="21"/>
              </w:rPr>
              <w:t>经查询列入失信被执行人名单、重大税收违法案件当事人名单、政府采购严重违法失信行为记录名单的投标人的投标文件将被拒绝。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61" w:type="dxa"/>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rPr>
              <w:t>1</w:t>
            </w:r>
            <w:r>
              <w:rPr>
                <w:rFonts w:hint="eastAsia" w:ascii="宋体" w:hAnsi="宋体" w:cs="宋体"/>
                <w:b w:val="0"/>
                <w:i w:val="0"/>
                <w:color w:val="auto"/>
                <w:sz w:val="24"/>
                <w:szCs w:val="21"/>
                <w:lang w:val="en-US" w:eastAsia="zh-CN"/>
              </w:rPr>
              <w:t>2</w:t>
            </w:r>
          </w:p>
        </w:tc>
        <w:tc>
          <w:tcPr>
            <w:tcW w:w="8519" w:type="dxa"/>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解释：凡涉及本磋商文件的解释权属于招标采购单位。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9380" w:type="dxa"/>
            <w:gridSpan w:val="2"/>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注：1.供应商如对采购文件有质疑，应于投标截止时间前三个工作日以书面形式向采购机构提出，采购机构将以书面形式予以答复。2. 报名后不参加磋商的供应商，须提供书面说明。3. 排名第一的预中标候选人放弃中标资格或因质疑、投诉被取消预中标资格或不能履行合同的，招标人可以按照评标委员会提出的中标候选人名单排序依次确定其他中标候选人为中标人,也可以重新招标。</w:t>
            </w:r>
          </w:p>
        </w:tc>
      </w:tr>
    </w:tbl>
    <w:p>
      <w:pPr>
        <w:pageBreakBefore w:val="0"/>
        <w:kinsoku/>
        <w:wordWrap/>
        <w:overflowPunct/>
        <w:topLinePunct w:val="0"/>
        <w:bidi w:val="0"/>
        <w:snapToGrid w:val="0"/>
        <w:spacing w:line="360" w:lineRule="auto"/>
        <w:jc w:val="center"/>
        <w:rPr>
          <w:rFonts w:hint="eastAsia" w:ascii="宋体" w:hAnsi="宋体" w:cs="宋体"/>
          <w:b w:val="0"/>
          <w:i w:val="0"/>
          <w:color w:val="auto"/>
          <w:sz w:val="24"/>
          <w:szCs w:val="21"/>
        </w:rPr>
      </w:pPr>
    </w:p>
    <w:p>
      <w:pPr>
        <w:pageBreakBefore w:val="0"/>
        <w:kinsoku/>
        <w:wordWrap/>
        <w:overflowPunct/>
        <w:topLinePunct w:val="0"/>
        <w:bidi w:val="0"/>
        <w:snapToGrid w:val="0"/>
        <w:spacing w:line="360" w:lineRule="auto"/>
        <w:ind w:firstLine="3373" w:firstLineChars="1400"/>
        <w:jc w:val="both"/>
        <w:rPr>
          <w:rFonts w:hint="eastAsia" w:ascii="宋体" w:hAnsi="宋体" w:cs="宋体"/>
          <w:b/>
          <w:bCs/>
          <w:i w:val="0"/>
          <w:color w:val="auto"/>
          <w:sz w:val="24"/>
          <w:szCs w:val="21"/>
        </w:rPr>
      </w:pPr>
      <w:r>
        <w:rPr>
          <w:rFonts w:hint="eastAsia" w:ascii="宋体" w:hAnsi="宋体" w:cs="宋体"/>
          <w:b/>
          <w:bCs/>
          <w:i w:val="0"/>
          <w:color w:val="auto"/>
          <w:sz w:val="24"/>
          <w:szCs w:val="21"/>
        </w:rPr>
        <w:t>一、总则</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 适用范围</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本磋商文件适用于本次所述项目的招标。</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 定义</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2.1 “招标人”系指组织本次招标的招标采购单位(或采购人/采购单位)。</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2.2 “投标人”或“投标单位”系指向招标方提交投标文件的制造商或集成商(供应商、服务商)。</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2.3 “产品”系指供方按招标文件规定，经合法途径取得的，须向采购人提供的一切产品、保险、税金、安装、施工、调试、备品备件、工具、手册及其它有关技术资料和材料。</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2.4 “服务”系指招标文件规定投标人须承担的安装、调试、技术协助、校准、培训、技术指导以及其他类似的义务。</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2.5 “项目”系指投标人按招标文件规定向采购人提供的产品和服务。</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2.6 “受托人”系指法定代表人的被授权委托人。</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3．招标方式</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3.1 本次招标采用</w:t>
      </w:r>
      <w:r>
        <w:rPr>
          <w:rFonts w:hint="eastAsia" w:ascii="宋体" w:hAnsi="宋体" w:cs="宋体"/>
          <w:b w:val="0"/>
          <w:i w:val="0"/>
          <w:color w:val="auto"/>
          <w:kern w:val="0"/>
          <w:sz w:val="24"/>
          <w:szCs w:val="21"/>
        </w:rPr>
        <w:t>竞争性磋商</w:t>
      </w:r>
      <w:r>
        <w:rPr>
          <w:rFonts w:hint="eastAsia" w:ascii="宋体" w:hAnsi="宋体" w:cs="宋体"/>
          <w:b w:val="0"/>
          <w:i w:val="0"/>
          <w:color w:val="auto"/>
          <w:sz w:val="24"/>
          <w:szCs w:val="21"/>
        </w:rPr>
        <w:t>方式进行。</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3.2 如投标人或实质性响应磋商文件的投标人不足三家时，按有关规定实施。</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4. 磋商委托</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法定代表人参加开标会的须携带个人身份证。如</w:t>
      </w:r>
      <w:r>
        <w:rPr>
          <w:rFonts w:hint="eastAsia" w:ascii="宋体" w:hAnsi="宋体" w:cs="宋体"/>
          <w:b w:val="0"/>
          <w:bCs/>
          <w:i w:val="0"/>
          <w:color w:val="auto"/>
          <w:sz w:val="24"/>
          <w:szCs w:val="21"/>
        </w:rPr>
        <w:t>受托人</w:t>
      </w:r>
      <w:r>
        <w:rPr>
          <w:rFonts w:hint="eastAsia" w:ascii="宋体" w:hAnsi="宋体" w:cs="宋体"/>
          <w:b w:val="0"/>
          <w:i w:val="0"/>
          <w:color w:val="auto"/>
          <w:sz w:val="24"/>
          <w:szCs w:val="21"/>
        </w:rPr>
        <w:t>参加投标的，则须有法定代表人出具的授权委托书及</w:t>
      </w:r>
      <w:r>
        <w:rPr>
          <w:rFonts w:hint="eastAsia" w:ascii="宋体" w:hAnsi="宋体" w:cs="宋体"/>
          <w:b w:val="0"/>
          <w:bCs/>
          <w:i w:val="0"/>
          <w:color w:val="auto"/>
          <w:sz w:val="24"/>
          <w:szCs w:val="21"/>
        </w:rPr>
        <w:t>受托人</w:t>
      </w:r>
      <w:r>
        <w:rPr>
          <w:rFonts w:hint="eastAsia" w:ascii="宋体" w:hAnsi="宋体" w:cs="宋体"/>
          <w:b w:val="0"/>
          <w:i w:val="0"/>
          <w:color w:val="auto"/>
          <w:sz w:val="24"/>
          <w:szCs w:val="21"/>
        </w:rPr>
        <w:t>的个人身份证。（授权委托书正本用原件，副本用复印件，格式见附件）。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 磋商费用</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投标人应自行承担编制磋商响应文件及参加本次磋商所涉及的一切费用。不管磋商结果如何，招标人对上述费用不负任何责任。</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 磋商文件</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6.1 </w:t>
      </w:r>
      <w:r>
        <w:rPr>
          <w:rFonts w:hint="eastAsia" w:ascii="宋体" w:hAnsi="宋体" w:cs="宋体"/>
          <w:b w:val="0"/>
          <w:bCs/>
          <w:i w:val="0"/>
          <w:color w:val="auto"/>
          <w:sz w:val="24"/>
          <w:szCs w:val="21"/>
        </w:rPr>
        <w:t>磋商文件包括本磋商文件及所有按6.2所述的招标答疑记录和6.3发出的补充通知</w:t>
      </w:r>
      <w:r>
        <w:rPr>
          <w:rFonts w:hint="eastAsia" w:ascii="宋体" w:hAnsi="宋体" w:cs="宋体"/>
          <w:b w:val="0"/>
          <w:i w:val="0"/>
          <w:color w:val="auto"/>
          <w:sz w:val="24"/>
          <w:szCs w:val="21"/>
        </w:rPr>
        <w:t>组成。</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6.2磋商文件的澄清 </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投标人对磋商文件如有疑点要求澄清，可用书面形式通知招标人，但通知不得迟于磋商截止前3个工作日使招标人收到，招标人将用书面形式予以答复。如有必要，可将不说明来源的答复发给所有投标人。</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6.3磋商文件的修改</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6.3.1在磋商截止时间前规定时间内，招标人有权修改磋商文件，以书面形式通知所有投标人，通知中没有注明更改磋商截止时间的视为截止时间不变。修改的文件作为磋商文件的补充和组成部分，对所有投标人均有约束力。</w:t>
      </w:r>
    </w:p>
    <w:p>
      <w:pPr>
        <w:keepNext w:val="0"/>
        <w:keepLines w:val="0"/>
        <w:pageBreakBefore w:val="0"/>
        <w:kinsoku/>
        <w:wordWrap/>
        <w:overflowPunct/>
        <w:topLinePunct w:val="0"/>
        <w:autoSpaceDE/>
        <w:autoSpaceDN/>
        <w:bidi w:val="0"/>
        <w:adjustRightInd/>
        <w:snapToGrid w:val="0"/>
        <w:spacing w:line="360" w:lineRule="auto"/>
        <w:ind w:firstLine="3132" w:firstLineChars="1300"/>
        <w:jc w:val="both"/>
        <w:textAlignment w:val="auto"/>
        <w:rPr>
          <w:rFonts w:hint="eastAsia" w:ascii="宋体" w:hAnsi="宋体" w:cs="宋体"/>
          <w:b/>
          <w:bCs/>
          <w:i w:val="0"/>
          <w:color w:val="auto"/>
          <w:sz w:val="24"/>
          <w:szCs w:val="21"/>
        </w:rPr>
      </w:pPr>
      <w:r>
        <w:rPr>
          <w:rFonts w:hint="eastAsia" w:ascii="宋体" w:hAnsi="宋体" w:cs="宋体"/>
          <w:b/>
          <w:bCs/>
          <w:i w:val="0"/>
          <w:color w:val="auto"/>
          <w:sz w:val="24"/>
          <w:szCs w:val="21"/>
        </w:rPr>
        <w:t>二、磋商响应文件</w:t>
      </w:r>
    </w:p>
    <w:p>
      <w:pPr>
        <w:keepNext w:val="0"/>
        <w:keepLines w:val="0"/>
        <w:pageBreakBefore w:val="0"/>
        <w:numPr>
          <w:ilvl w:val="0"/>
          <w:numId w:val="8"/>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磋商响应文件的语言及计量单位</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1.1投标人应仔细阅读磋商文件中的所有内容，按照磋商文件要求，详细编制磋商响应文件，并保证磋商响应文件的正确性和真实性。</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1.2 磋商响应文件以及投标人与招标方就有关磋商事宜的所有来往函电，均应以中文书写（技术术语除外）。</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1.3 磋商计量单位，除磋商文件中有特殊要求外，应采用中华人民共和国法定计量单位，货币单位：人民币元。</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1.4不按磋商文件的要求提供的磋商响应文件可能导致被拒绝。</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 磋商响应文件的组成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i w:val="0"/>
          <w:color w:val="auto"/>
          <w:sz w:val="24"/>
        </w:rPr>
      </w:pPr>
      <w:r>
        <w:rPr>
          <w:rFonts w:hint="eastAsia" w:ascii="宋体" w:hAnsi="宋体" w:cs="宋体"/>
          <w:b w:val="0"/>
          <w:bCs/>
          <w:i w:val="0"/>
          <w:color w:val="auto"/>
          <w:sz w:val="24"/>
        </w:rPr>
        <w:t>投标人应当按照磋商文件的要求编制磋商响应文件，为方便评标，</w:t>
      </w:r>
      <w:r>
        <w:rPr>
          <w:rFonts w:hint="eastAsia" w:ascii="宋体" w:hAnsi="宋体" w:cs="宋体"/>
          <w:b w:val="0"/>
          <w:bCs/>
          <w:i w:val="0"/>
          <w:color w:val="auto"/>
          <w:sz w:val="24"/>
          <w:u w:val="single"/>
        </w:rPr>
        <w:t>磋商响应文件编制目录，做好评分索引表，并标注页码</w:t>
      </w:r>
      <w:r>
        <w:rPr>
          <w:rFonts w:hint="eastAsia" w:ascii="宋体" w:hAnsi="宋体" w:cs="宋体"/>
          <w:b w:val="0"/>
          <w:bCs/>
          <w:i w:val="0"/>
          <w:color w:val="auto"/>
          <w:sz w:val="24"/>
        </w:rPr>
        <w:t>。投标文件应对磋商文件提出的要求和条件做出实质性响应。</w:t>
      </w:r>
      <w:r>
        <w:rPr>
          <w:rFonts w:hint="eastAsia" w:ascii="宋体" w:hAnsi="宋体" w:cs="宋体"/>
          <w:b w:val="0"/>
          <w:bCs/>
          <w:i w:val="0"/>
          <w:color w:val="auto"/>
          <w:sz w:val="24"/>
          <w:u w:val="single"/>
        </w:rPr>
        <w:t>磋商响应文件由资信技术内容和报价两部分内容组成，</w:t>
      </w:r>
      <w:r>
        <w:rPr>
          <w:rFonts w:hint="eastAsia" w:ascii="宋体" w:hAnsi="宋体" w:cs="宋体"/>
          <w:b w:val="0"/>
          <w:bCs/>
          <w:i w:val="0"/>
          <w:color w:val="auto"/>
          <w:sz w:val="24"/>
          <w:u w:val="single"/>
          <w:lang w:eastAsia="zh-CN"/>
        </w:rPr>
        <w:t>分开装订</w:t>
      </w:r>
      <w:r>
        <w:rPr>
          <w:rFonts w:hint="eastAsia" w:ascii="宋体" w:hAnsi="宋体" w:cs="宋体"/>
          <w:b w:val="0"/>
          <w:bCs/>
          <w:i w:val="0"/>
          <w:color w:val="auto"/>
          <w:sz w:val="24"/>
        </w:rPr>
        <w:t>（以下要求提供的复印件均需加盖投标人公章）。</w:t>
      </w:r>
    </w:p>
    <w:p>
      <w:pPr>
        <w:pStyle w:val="9"/>
        <w:keepNext w:val="0"/>
        <w:keepLines w:val="0"/>
        <w:pageBreakBefore w:val="0"/>
        <w:numPr>
          <w:ilvl w:val="0"/>
          <w:numId w:val="0"/>
        </w:numPr>
        <w:tabs>
          <w:tab w:val="left" w:pos="482"/>
          <w:tab w:val="left" w:pos="1854"/>
          <w:tab w:val="clear" w:pos="120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2.1 “磋商响应文件”至少应包括以下内容：</w:t>
      </w:r>
    </w:p>
    <w:p>
      <w:pPr>
        <w:keepNext w:val="0"/>
        <w:keepLines w:val="0"/>
        <w:pageBreakBefore w:val="0"/>
        <w:tabs>
          <w:tab w:val="left" w:pos="1260"/>
        </w:tabs>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val="en-US" w:eastAsia="zh-CN"/>
        </w:rPr>
        <w:t>2.1.1 资信技术文件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1</w:t>
      </w:r>
      <w:r>
        <w:rPr>
          <w:rFonts w:hint="eastAsia" w:ascii="宋体" w:hAnsi="宋体" w:cs="宋体"/>
          <w:b w:val="0"/>
          <w:i w:val="0"/>
          <w:color w:val="auto"/>
          <w:sz w:val="24"/>
          <w:szCs w:val="21"/>
        </w:rPr>
        <w:t>) 投标函；</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2</w:t>
      </w:r>
      <w:r>
        <w:rPr>
          <w:rFonts w:hint="eastAsia" w:ascii="宋体" w:hAnsi="宋体" w:cs="宋体"/>
          <w:b w:val="0"/>
          <w:i w:val="0"/>
          <w:color w:val="auto"/>
          <w:sz w:val="24"/>
          <w:szCs w:val="21"/>
        </w:rPr>
        <w:t>）法定代表人授权书（正本中原件，副本可为复印件）；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3</w:t>
      </w:r>
      <w:r>
        <w:rPr>
          <w:rFonts w:hint="eastAsia" w:ascii="宋体" w:hAnsi="宋体" w:cs="宋体"/>
          <w:b w:val="0"/>
          <w:i w:val="0"/>
          <w:color w:val="auto"/>
          <w:sz w:val="24"/>
          <w:szCs w:val="21"/>
        </w:rPr>
        <w:t>）法定代表人与授权委托代理人身份证复印件；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4</w:t>
      </w:r>
      <w:r>
        <w:rPr>
          <w:rFonts w:hint="eastAsia" w:ascii="宋体" w:hAnsi="宋体" w:cs="宋体"/>
          <w:b w:val="0"/>
          <w:i w:val="0"/>
          <w:color w:val="auto"/>
          <w:sz w:val="24"/>
          <w:szCs w:val="21"/>
        </w:rPr>
        <w:t>）投标人（供应商）市场行为信誉情况承诺书原件；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5</w:t>
      </w:r>
      <w:r>
        <w:rPr>
          <w:rFonts w:hint="eastAsia" w:ascii="宋体" w:hAnsi="宋体" w:cs="宋体"/>
          <w:b w:val="0"/>
          <w:i w:val="0"/>
          <w:color w:val="auto"/>
          <w:sz w:val="24"/>
          <w:szCs w:val="21"/>
        </w:rPr>
        <w:t>）营业执照、</w:t>
      </w:r>
      <w:r>
        <w:rPr>
          <w:rFonts w:hint="eastAsia" w:ascii="宋体" w:hAnsi="宋体" w:cs="宋体"/>
          <w:b w:val="0"/>
          <w:i w:val="0"/>
          <w:color w:val="auto"/>
          <w:sz w:val="24"/>
          <w:szCs w:val="21"/>
          <w:lang w:eastAsia="zh-CN"/>
        </w:rPr>
        <w:t>经营许可证、</w:t>
      </w:r>
      <w:r>
        <w:rPr>
          <w:rFonts w:hint="eastAsia" w:ascii="宋体" w:hAnsi="宋体" w:cs="宋体"/>
          <w:b w:val="0"/>
          <w:i w:val="0"/>
          <w:color w:val="auto"/>
          <w:sz w:val="24"/>
          <w:szCs w:val="21"/>
        </w:rPr>
        <w:t>投标人基本情况表；</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6</w:t>
      </w:r>
      <w:r>
        <w:rPr>
          <w:rFonts w:hint="eastAsia" w:ascii="宋体" w:hAnsi="宋体" w:cs="宋体"/>
          <w:b w:val="0"/>
          <w:i w:val="0"/>
          <w:color w:val="auto"/>
          <w:sz w:val="24"/>
          <w:szCs w:val="21"/>
        </w:rPr>
        <w:t>)</w:t>
      </w:r>
      <w:r>
        <w:rPr>
          <w:rFonts w:hint="eastAsia" w:ascii="宋体" w:hAnsi="宋体" w:cs="宋体"/>
          <w:b w:val="0"/>
          <w:i w:val="0"/>
          <w:color w:val="auto"/>
          <w:sz w:val="24"/>
          <w:szCs w:val="21"/>
          <w:lang w:val="en-US" w:eastAsia="zh-CN"/>
        </w:rPr>
        <w:t xml:space="preserve"> </w:t>
      </w:r>
      <w:r>
        <w:rPr>
          <w:rFonts w:hint="eastAsia" w:ascii="宋体" w:hAnsi="宋体" w:cs="宋体"/>
          <w:b w:val="0"/>
          <w:i w:val="0"/>
          <w:color w:val="auto"/>
          <w:sz w:val="24"/>
          <w:szCs w:val="21"/>
        </w:rPr>
        <w:t>相关资质证明文件、认证证书、信用等级证书等</w:t>
      </w:r>
      <w:r>
        <w:rPr>
          <w:rFonts w:hint="eastAsia" w:ascii="宋体" w:hAnsi="宋体" w:cs="宋体"/>
          <w:b w:val="0"/>
          <w:i w:val="0"/>
          <w:color w:val="auto"/>
          <w:sz w:val="24"/>
          <w:szCs w:val="21"/>
          <w:lang w:eastAsia="zh-CN"/>
        </w:rPr>
        <w:t>（所投材料的相应注册证、生产许可证等）</w:t>
      </w:r>
      <w:r>
        <w:rPr>
          <w:rFonts w:hint="eastAsia" w:ascii="宋体" w:hAnsi="宋体" w:cs="宋体"/>
          <w:b w:val="0"/>
          <w:i w:val="0"/>
          <w:color w:val="auto"/>
          <w:sz w:val="24"/>
          <w:szCs w:val="21"/>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lang w:val="zh-CN"/>
        </w:rPr>
      </w:pPr>
      <w:r>
        <w:rPr>
          <w:rFonts w:hint="eastAsia" w:ascii="宋体" w:hAnsi="宋体" w:cs="宋体"/>
          <w:b w:val="0"/>
          <w:i w:val="0"/>
          <w:color w:val="auto"/>
          <w:sz w:val="24"/>
          <w:szCs w:val="21"/>
          <w:lang w:val="en-US" w:eastAsia="zh-CN"/>
        </w:rPr>
        <w:t>7</w:t>
      </w:r>
      <w:r>
        <w:rPr>
          <w:rFonts w:hint="eastAsia" w:ascii="宋体" w:hAnsi="宋体" w:cs="宋体"/>
          <w:b w:val="0"/>
          <w:i w:val="0"/>
          <w:color w:val="auto"/>
          <w:sz w:val="24"/>
          <w:szCs w:val="21"/>
          <w:lang w:val="zh-CN"/>
        </w:rPr>
        <w:t>）</w:t>
      </w:r>
      <w:r>
        <w:rPr>
          <w:rFonts w:hint="eastAsia" w:ascii="宋体" w:hAnsi="宋体" w:cs="宋体"/>
          <w:b w:val="0"/>
          <w:i w:val="0"/>
          <w:color w:val="auto"/>
          <w:sz w:val="24"/>
          <w:szCs w:val="21"/>
        </w:rPr>
        <w:t>服务团队情况：包括人员组成、数量、</w:t>
      </w:r>
      <w:r>
        <w:rPr>
          <w:rFonts w:hint="eastAsia" w:ascii="宋体" w:hAnsi="宋体" w:cs="宋体"/>
          <w:b w:val="0"/>
          <w:i w:val="0"/>
          <w:color w:val="auto"/>
          <w:sz w:val="24"/>
          <w:szCs w:val="21"/>
          <w:lang w:eastAsia="zh-CN"/>
        </w:rPr>
        <w:t>职称证书、从业经验</w:t>
      </w:r>
      <w:r>
        <w:rPr>
          <w:rFonts w:hint="eastAsia" w:ascii="宋体" w:hAnsi="宋体" w:cs="宋体"/>
          <w:b w:val="0"/>
          <w:i w:val="0"/>
          <w:color w:val="auto"/>
          <w:sz w:val="24"/>
          <w:szCs w:val="21"/>
        </w:rPr>
        <w:t>等。</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lang w:val="zh-CN"/>
        </w:rPr>
      </w:pPr>
      <w:r>
        <w:rPr>
          <w:rFonts w:hint="eastAsia" w:ascii="宋体" w:hAnsi="宋体" w:cs="宋体"/>
          <w:b w:val="0"/>
          <w:i w:val="0"/>
          <w:color w:val="auto"/>
          <w:sz w:val="24"/>
          <w:szCs w:val="21"/>
          <w:lang w:val="en-US" w:eastAsia="zh-CN"/>
        </w:rPr>
        <w:t>8</w:t>
      </w:r>
      <w:r>
        <w:rPr>
          <w:rFonts w:hint="eastAsia" w:ascii="宋体" w:hAnsi="宋体" w:cs="宋体"/>
          <w:b w:val="0"/>
          <w:i w:val="0"/>
          <w:color w:val="auto"/>
          <w:sz w:val="24"/>
          <w:szCs w:val="21"/>
        </w:rPr>
        <w:t>）提供的一份详细的售后服务内容的承诺（须包括针对本项目响应时间、其他售后服务承诺等投标人认为可能需要的其他服务内容）（加盖公章）</w:t>
      </w:r>
      <w:r>
        <w:rPr>
          <w:rFonts w:hint="eastAsia" w:ascii="宋体" w:hAnsi="宋体" w:cs="宋体"/>
          <w:b w:val="0"/>
          <w:i w:val="0"/>
          <w:color w:val="auto"/>
          <w:sz w:val="24"/>
          <w:szCs w:val="21"/>
          <w:lang w:val="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9</w:t>
      </w:r>
      <w:r>
        <w:rPr>
          <w:rFonts w:hint="eastAsia" w:ascii="宋体" w:hAnsi="宋体" w:cs="宋体"/>
          <w:b w:val="0"/>
          <w:i w:val="0"/>
          <w:color w:val="auto"/>
          <w:sz w:val="24"/>
          <w:szCs w:val="21"/>
        </w:rPr>
        <w:t>）投标人项目业绩证明文件（附合同复印件</w:t>
      </w:r>
      <w:r>
        <w:rPr>
          <w:rFonts w:hint="eastAsia" w:ascii="宋体" w:hAnsi="宋体" w:cs="宋体"/>
          <w:b w:val="0"/>
          <w:i w:val="0"/>
          <w:color w:val="auto"/>
          <w:sz w:val="24"/>
          <w:szCs w:val="21"/>
          <w:lang w:eastAsia="zh-CN"/>
        </w:rPr>
        <w:t>或用户单位证明文件及联系方式</w:t>
      </w:r>
      <w:r>
        <w:rPr>
          <w:rFonts w:hint="eastAsia" w:ascii="宋体" w:hAnsi="宋体" w:cs="宋体"/>
          <w:b w:val="0"/>
          <w:i w:val="0"/>
          <w:color w:val="auto"/>
          <w:sz w:val="24"/>
          <w:szCs w:val="21"/>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10</w:t>
      </w:r>
      <w:r>
        <w:rPr>
          <w:rFonts w:hint="eastAsia" w:ascii="宋体" w:hAnsi="宋体" w:cs="宋体"/>
          <w:b w:val="0"/>
          <w:i w:val="0"/>
          <w:color w:val="auto"/>
          <w:sz w:val="24"/>
          <w:szCs w:val="21"/>
        </w:rPr>
        <w:t>)</w:t>
      </w:r>
      <w:r>
        <w:rPr>
          <w:rFonts w:hint="eastAsia" w:ascii="宋体" w:hAnsi="宋体" w:cs="宋体"/>
          <w:b w:val="0"/>
          <w:i w:val="0"/>
          <w:color w:val="auto"/>
          <w:sz w:val="24"/>
          <w:szCs w:val="21"/>
          <w:lang w:val="en-US" w:eastAsia="zh-CN"/>
        </w:rPr>
        <w:t xml:space="preserve"> </w:t>
      </w:r>
      <w:r>
        <w:rPr>
          <w:rFonts w:hint="eastAsia" w:ascii="宋体" w:hAnsi="宋体" w:cs="宋体"/>
          <w:b w:val="0"/>
          <w:i w:val="0"/>
          <w:color w:val="auto"/>
          <w:sz w:val="24"/>
          <w:szCs w:val="21"/>
        </w:rPr>
        <w:t>投标产品</w:t>
      </w:r>
      <w:r>
        <w:rPr>
          <w:rFonts w:hint="eastAsia" w:ascii="宋体" w:hAnsi="宋体" w:cs="宋体"/>
          <w:b w:val="0"/>
          <w:i w:val="0"/>
          <w:color w:val="auto"/>
          <w:sz w:val="24"/>
          <w:szCs w:val="21"/>
          <w:lang w:eastAsia="zh-CN"/>
        </w:rPr>
        <w:t>彩页资料（如有）</w:t>
      </w:r>
      <w:r>
        <w:rPr>
          <w:rFonts w:hint="eastAsia" w:ascii="宋体" w:hAnsi="宋体" w:cs="宋体"/>
          <w:b w:val="0"/>
          <w:i w:val="0"/>
          <w:color w:val="auto"/>
          <w:sz w:val="24"/>
          <w:szCs w:val="21"/>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lang w:val="en-US" w:eastAsia="zh-CN"/>
        </w:rPr>
        <w:t>11</w:t>
      </w:r>
      <w:r>
        <w:rPr>
          <w:rFonts w:hint="eastAsia" w:ascii="宋体" w:hAnsi="宋体" w:cs="宋体"/>
          <w:b w:val="0"/>
          <w:i w:val="0"/>
          <w:color w:val="auto"/>
          <w:sz w:val="24"/>
          <w:szCs w:val="21"/>
        </w:rPr>
        <w:t>）</w:t>
      </w:r>
      <w:r>
        <w:rPr>
          <w:rFonts w:hint="eastAsia" w:ascii="宋体" w:hAnsi="宋体" w:cs="宋体"/>
          <w:b w:val="0"/>
          <w:i w:val="0"/>
          <w:color w:val="auto"/>
          <w:sz w:val="24"/>
          <w:szCs w:val="21"/>
          <w:lang w:eastAsia="zh-CN"/>
        </w:rPr>
        <w:t>投标优惠措施；</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12）</w:t>
      </w:r>
      <w:r>
        <w:rPr>
          <w:rFonts w:hint="eastAsia" w:ascii="宋体" w:hAnsi="宋体" w:cs="宋体"/>
          <w:b w:val="0"/>
          <w:i w:val="0"/>
          <w:color w:val="auto"/>
          <w:sz w:val="24"/>
          <w:szCs w:val="21"/>
        </w:rPr>
        <w:t>投标人认为评标需要提供的其他资料</w:t>
      </w:r>
      <w:bookmarkStart w:id="0" w:name="OLE_LINK5"/>
      <w:r>
        <w:rPr>
          <w:rFonts w:hint="eastAsia" w:ascii="宋体" w:hAnsi="宋体" w:cs="宋体"/>
          <w:b w:val="0"/>
          <w:i w:val="0"/>
          <w:color w:val="auto"/>
          <w:sz w:val="24"/>
          <w:szCs w:val="21"/>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lang w:val="en-US" w:eastAsia="zh-CN"/>
        </w:rPr>
      </w:pPr>
      <w:r>
        <w:rPr>
          <w:rFonts w:hint="eastAsia" w:ascii="宋体" w:hAnsi="宋体" w:cs="宋体"/>
          <w:b w:val="0"/>
          <w:i w:val="0"/>
          <w:color w:val="auto"/>
          <w:sz w:val="24"/>
          <w:szCs w:val="21"/>
          <w:lang w:val="en-US" w:eastAsia="zh-CN"/>
        </w:rPr>
        <w:t xml:space="preserve">2.1.2报价文件 </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val="en-US" w:eastAsia="zh-CN"/>
        </w:rPr>
        <w:t>1）开标一览表</w:t>
      </w:r>
    </w:p>
    <w:bookmarkEnd w:id="0"/>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投标人在“资信技术文件资料”中应对磋商文件作实质性响应，该项内容将作为评审重要指标。投标人不按磋商文件的要求提供的磋商响应文件和资料将视为没有对磋商文件作实质性响应，可能导致该磋商响应文件被拒绝，其风险应由投标人自行承担。</w:t>
      </w:r>
    </w:p>
    <w:p>
      <w:pPr>
        <w:keepNext w:val="0"/>
        <w:keepLines w:val="0"/>
        <w:pageBreakBefore w:val="0"/>
        <w:tabs>
          <w:tab w:val="left" w:pos="38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注：提供的资料应加盖投标人公章，正本用原件，副本可用正本的复印件，并保证真实有效。</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3.报价</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3.1投标人应按磋商文件中《开标一览表》要求填写。</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3.2报价为采购人可以合格使用产品或提供服务的价格，包括货款、包装、运输、保险、货到就位以及安装、调试、培训、保修及产品知识产权等一切费用。</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3.3磋商文件未列明，而投标人认为必需的费用也需列入报价。</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4. 磋商保证金</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4.1 投标人在报名时</w:t>
      </w:r>
      <w:r>
        <w:rPr>
          <w:rFonts w:hint="eastAsia" w:ascii="宋体" w:hAnsi="宋体" w:cs="宋体"/>
          <w:b w:val="0"/>
          <w:i w:val="0"/>
          <w:color w:val="auto"/>
          <w:sz w:val="24"/>
          <w:szCs w:val="21"/>
          <w:lang w:eastAsia="zh-CN"/>
        </w:rPr>
        <w:t>无需提供</w:t>
      </w:r>
      <w:r>
        <w:rPr>
          <w:rFonts w:hint="eastAsia" w:ascii="宋体" w:hAnsi="宋体" w:cs="宋体"/>
          <w:b w:val="0"/>
          <w:i w:val="0"/>
          <w:color w:val="auto"/>
          <w:sz w:val="24"/>
          <w:szCs w:val="21"/>
        </w:rPr>
        <w:t>磋商保证金</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5.磋商响应文件的有效期</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5.1自磋商截止日起45天磋商响应文件应保持有效。如采购人认为必要，可延长至总计最长不超过60天。有效期短于这个规定期限的磋商响应文件将被拒绝。</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5.2在特殊情况下，招标人可与投标人协商延长磋商响应文件的有效期，这种要求和答复均以书面形式进行。</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5.3投标人可拒绝接受延期要求而不会导致磋商保证金被没收。同意延长有效期的投标人不能修改磋商响应文件。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6.磋商响应文件的份数和规定</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6.1磋商响应文件的正本需打印或用不褪色的墨水填写，不允许行间插字，并注明“正本”字样，磋商响应文件正本除本招标须知中规定的可提供复印件外均须提供原件。副本为正本的复印件。</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6.2磋商响应文件由“资信技术内容”和“商务报价”两部分内容组成，应按统一格式填写，</w:t>
      </w:r>
      <w:r>
        <w:rPr>
          <w:rFonts w:hint="eastAsia" w:hAnsi="宋体" w:cs="宋体"/>
          <w:b w:val="0"/>
          <w:i w:val="0"/>
          <w:color w:val="auto"/>
          <w:sz w:val="24"/>
          <w:szCs w:val="21"/>
          <w:lang w:eastAsia="zh-CN"/>
        </w:rPr>
        <w:t>分开</w:t>
      </w:r>
      <w:r>
        <w:rPr>
          <w:rFonts w:hint="eastAsia" w:hAnsi="宋体" w:cs="宋体"/>
          <w:b w:val="0"/>
          <w:i w:val="0"/>
          <w:color w:val="auto"/>
          <w:sz w:val="24"/>
          <w:szCs w:val="21"/>
        </w:rPr>
        <w:t>装订成册。并在封面处明确注明“磋商响应文件”。</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6.3磋商响应文件一式</w:t>
      </w:r>
      <w:r>
        <w:rPr>
          <w:rFonts w:hint="eastAsia" w:hAnsi="宋体" w:cs="宋体"/>
          <w:b w:val="0"/>
          <w:i w:val="0"/>
          <w:color w:val="auto"/>
          <w:sz w:val="24"/>
          <w:szCs w:val="21"/>
          <w:lang w:eastAsia="zh-CN"/>
        </w:rPr>
        <w:t>叁</w:t>
      </w:r>
      <w:r>
        <w:rPr>
          <w:rFonts w:hint="eastAsia" w:hAnsi="宋体" w:cs="宋体"/>
          <w:b w:val="0"/>
          <w:i w:val="0"/>
          <w:color w:val="auto"/>
          <w:sz w:val="24"/>
          <w:szCs w:val="21"/>
        </w:rPr>
        <w:t>份，其中正本一份，副本</w:t>
      </w:r>
      <w:r>
        <w:rPr>
          <w:rFonts w:hint="eastAsia" w:hAnsi="宋体" w:cs="宋体"/>
          <w:b w:val="0"/>
          <w:i w:val="0"/>
          <w:color w:val="auto"/>
          <w:sz w:val="24"/>
          <w:szCs w:val="21"/>
          <w:lang w:eastAsia="zh-CN"/>
        </w:rPr>
        <w:t>贰</w:t>
      </w:r>
      <w:r>
        <w:rPr>
          <w:rFonts w:hint="eastAsia" w:hAnsi="宋体" w:cs="宋体"/>
          <w:b w:val="0"/>
          <w:i w:val="0"/>
          <w:color w:val="auto"/>
          <w:sz w:val="24"/>
          <w:szCs w:val="21"/>
        </w:rPr>
        <w:t>份。</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 xml:space="preserve">6.4磋商响应文件须由投标人在规定位置盖章并由法定代表人或受托人签署，投标人应写全称。 </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6.5磋商响应文件不得涂改，若有修改错漏处，须加盖单位公章或者法定代表人或受托人签字或盖章。</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6.6磋商响应文件因字迹潦草或表达不清所引起的后果由投标人负责。</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6.7投标人应认真阅读磋商文件中所有的内容。如果投标人编制的磋商响应文件实质上不响应磋商文件的要求，其磋商响应文件将被招标人拒绝。</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7. 磋商响应文件的密封、盖章和签署</w:t>
      </w:r>
    </w:p>
    <w:p>
      <w:pPr>
        <w:pStyle w:val="10"/>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hAnsi="宋体" w:cs="宋体"/>
          <w:b w:val="0"/>
          <w:i w:val="0"/>
          <w:color w:val="auto"/>
          <w:kern w:val="0"/>
          <w:sz w:val="24"/>
          <w:szCs w:val="21"/>
        </w:rPr>
      </w:pPr>
      <w:r>
        <w:rPr>
          <w:rFonts w:hint="eastAsia" w:hAnsi="宋体" w:cs="宋体"/>
          <w:b w:val="0"/>
          <w:i w:val="0"/>
          <w:color w:val="auto"/>
          <w:sz w:val="24"/>
          <w:szCs w:val="21"/>
        </w:rPr>
        <w:t>磋商响应文件应密封封装，并明确注明“磋商响应文件、项目名称、投标人名称”字样，同时封口处加盖骑缝单位公章。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sz w:val="24"/>
          <w:szCs w:val="21"/>
        </w:rPr>
        <w:t>8．</w:t>
      </w:r>
      <w:r>
        <w:rPr>
          <w:rFonts w:hint="eastAsia" w:ascii="宋体" w:hAnsi="宋体" w:cs="宋体"/>
          <w:b w:val="0"/>
          <w:i w:val="0"/>
          <w:color w:val="auto"/>
          <w:kern w:val="0"/>
          <w:sz w:val="24"/>
          <w:szCs w:val="21"/>
        </w:rPr>
        <w:t>磋商响应文件的补充和修改</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磋商截止时间前，投标人可以书面形式向招标人提出对磋商响应文件进行补充和修改，相应部分以最后的补充和修改为准。该书面材料应密封，</w:t>
      </w:r>
      <w:r>
        <w:rPr>
          <w:rFonts w:hint="eastAsia" w:ascii="宋体" w:hAnsi="宋体" w:cs="宋体"/>
          <w:b w:val="0"/>
          <w:i w:val="0"/>
          <w:color w:val="auto"/>
          <w:sz w:val="24"/>
          <w:szCs w:val="21"/>
        </w:rPr>
        <w:t>并明确注明“</w:t>
      </w:r>
      <w:r>
        <w:rPr>
          <w:rFonts w:hint="eastAsia" w:ascii="宋体" w:hAnsi="宋体" w:cs="宋体"/>
          <w:b w:val="0"/>
          <w:i w:val="0"/>
          <w:color w:val="auto"/>
          <w:kern w:val="0"/>
          <w:sz w:val="24"/>
          <w:szCs w:val="21"/>
        </w:rPr>
        <w:t>修改（或补充）磋商响应文件、项目名称、投标人名称</w:t>
      </w:r>
      <w:r>
        <w:rPr>
          <w:rFonts w:hint="eastAsia" w:ascii="宋体" w:hAnsi="宋体" w:cs="宋体"/>
          <w:b w:val="0"/>
          <w:i w:val="0"/>
          <w:color w:val="auto"/>
          <w:sz w:val="24"/>
          <w:szCs w:val="21"/>
        </w:rPr>
        <w:t>”</w:t>
      </w:r>
      <w:r>
        <w:rPr>
          <w:rFonts w:hint="eastAsia" w:ascii="宋体" w:hAnsi="宋体" w:cs="宋体"/>
          <w:b w:val="0"/>
          <w:i w:val="0"/>
          <w:color w:val="auto"/>
          <w:kern w:val="0"/>
          <w:sz w:val="24"/>
          <w:szCs w:val="21"/>
        </w:rPr>
        <w:t>字样</w:t>
      </w:r>
      <w:r>
        <w:rPr>
          <w:rFonts w:hint="eastAsia" w:ascii="宋体" w:hAnsi="宋体" w:cs="宋体"/>
          <w:b w:val="0"/>
          <w:i w:val="0"/>
          <w:color w:val="auto"/>
          <w:sz w:val="24"/>
          <w:szCs w:val="21"/>
        </w:rPr>
        <w:t>，</w:t>
      </w:r>
      <w:r>
        <w:rPr>
          <w:rFonts w:hint="eastAsia" w:ascii="宋体" w:hAnsi="宋体" w:cs="宋体"/>
          <w:b w:val="0"/>
          <w:i w:val="0"/>
          <w:color w:val="auto"/>
          <w:kern w:val="0"/>
          <w:sz w:val="24"/>
          <w:szCs w:val="21"/>
        </w:rPr>
        <w:t>同时</w:t>
      </w:r>
      <w:r>
        <w:rPr>
          <w:rFonts w:hint="eastAsia" w:ascii="宋体" w:hAnsi="宋体" w:cs="宋体"/>
          <w:b w:val="0"/>
          <w:i w:val="0"/>
          <w:color w:val="auto"/>
          <w:sz w:val="24"/>
          <w:szCs w:val="21"/>
        </w:rPr>
        <w:t>封口处</w:t>
      </w:r>
      <w:r>
        <w:rPr>
          <w:rFonts w:hint="eastAsia" w:ascii="宋体" w:hAnsi="宋体" w:cs="宋体"/>
          <w:b w:val="0"/>
          <w:i w:val="0"/>
          <w:color w:val="auto"/>
          <w:kern w:val="0"/>
          <w:sz w:val="24"/>
          <w:szCs w:val="21"/>
        </w:rPr>
        <w:t>由</w:t>
      </w:r>
      <w:r>
        <w:rPr>
          <w:rFonts w:hint="eastAsia" w:ascii="宋体" w:hAnsi="宋体" w:cs="宋体"/>
          <w:b w:val="0"/>
          <w:i w:val="0"/>
          <w:color w:val="auto"/>
          <w:sz w:val="24"/>
          <w:szCs w:val="21"/>
        </w:rPr>
        <w:t>法定代表人或受托人签字或盖章</w:t>
      </w:r>
      <w:r>
        <w:rPr>
          <w:rFonts w:hint="eastAsia" w:ascii="宋体" w:hAnsi="宋体" w:cs="宋体"/>
          <w:b w:val="0"/>
          <w:i w:val="0"/>
          <w:color w:val="auto"/>
          <w:kern w:val="0"/>
          <w:sz w:val="24"/>
          <w:szCs w:val="21"/>
        </w:rPr>
        <w:t>。</w:t>
      </w:r>
    </w:p>
    <w:p>
      <w:pPr>
        <w:pStyle w:val="10"/>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9．无效磋商的情形</w:t>
      </w:r>
    </w:p>
    <w:p>
      <w:pPr>
        <w:keepNext w:val="0"/>
        <w:keepLines w:val="0"/>
        <w:pageBreakBefore w:val="0"/>
        <w:tabs>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磋商响应文件有下列情形之一的作无效标处理：</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9.</w:t>
      </w:r>
      <w:r>
        <w:rPr>
          <w:rFonts w:hint="eastAsia" w:ascii="宋体" w:hAnsi="宋体" w:cs="宋体"/>
          <w:b w:val="0"/>
          <w:i w:val="0"/>
          <w:color w:val="auto"/>
          <w:sz w:val="24"/>
          <w:szCs w:val="21"/>
          <w:lang w:val="en-US" w:eastAsia="zh-CN"/>
        </w:rPr>
        <w:t>1</w:t>
      </w:r>
      <w:r>
        <w:rPr>
          <w:rFonts w:hint="eastAsia" w:ascii="宋体" w:hAnsi="宋体" w:cs="宋体"/>
          <w:b w:val="0"/>
          <w:i w:val="0"/>
          <w:color w:val="auto"/>
          <w:sz w:val="24"/>
          <w:szCs w:val="21"/>
        </w:rPr>
        <w:t>磋商响应文件包装未按照磋商文件规定要求密封封装、签署、盖章的；</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9.</w:t>
      </w:r>
      <w:r>
        <w:rPr>
          <w:rFonts w:hint="eastAsia" w:ascii="宋体" w:hAnsi="宋体" w:cs="宋体"/>
          <w:b w:val="0"/>
          <w:i w:val="0"/>
          <w:color w:val="auto"/>
          <w:sz w:val="24"/>
          <w:szCs w:val="21"/>
          <w:lang w:val="en-US" w:eastAsia="zh-CN"/>
        </w:rPr>
        <w:t xml:space="preserve">2 </w:t>
      </w:r>
      <w:r>
        <w:rPr>
          <w:rFonts w:hint="eastAsia" w:ascii="宋体" w:hAnsi="宋体" w:cs="宋体"/>
          <w:b w:val="0"/>
          <w:i w:val="0"/>
          <w:color w:val="auto"/>
          <w:sz w:val="24"/>
          <w:szCs w:val="21"/>
        </w:rPr>
        <w:t>不具备磋商文件中规定资格要求的；</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kern w:val="0"/>
          <w:sz w:val="24"/>
          <w:szCs w:val="21"/>
        </w:rPr>
      </w:pPr>
      <w:r>
        <w:rPr>
          <w:rFonts w:hint="eastAsia" w:ascii="宋体" w:hAnsi="宋体" w:cs="宋体"/>
          <w:b w:val="0"/>
          <w:i w:val="0"/>
          <w:color w:val="auto"/>
          <w:sz w:val="24"/>
          <w:szCs w:val="21"/>
        </w:rPr>
        <w:t>9.</w:t>
      </w:r>
      <w:r>
        <w:rPr>
          <w:rFonts w:hint="eastAsia" w:ascii="宋体" w:hAnsi="宋体" w:cs="宋体"/>
          <w:b w:val="0"/>
          <w:i w:val="0"/>
          <w:color w:val="auto"/>
          <w:sz w:val="24"/>
          <w:szCs w:val="21"/>
          <w:lang w:val="en-US" w:eastAsia="zh-CN"/>
        </w:rPr>
        <w:t>3</w:t>
      </w:r>
      <w:r>
        <w:rPr>
          <w:rFonts w:hint="eastAsia" w:ascii="宋体" w:hAnsi="宋体" w:cs="宋体"/>
          <w:b w:val="0"/>
          <w:i w:val="0"/>
          <w:color w:val="auto"/>
          <w:sz w:val="24"/>
          <w:szCs w:val="21"/>
        </w:rPr>
        <w:t>受托人</w:t>
      </w:r>
      <w:r>
        <w:rPr>
          <w:rFonts w:hint="eastAsia" w:ascii="宋体" w:hAnsi="宋体" w:cs="宋体"/>
          <w:b w:val="0"/>
          <w:i w:val="0"/>
          <w:color w:val="auto"/>
          <w:kern w:val="0"/>
          <w:sz w:val="24"/>
          <w:szCs w:val="21"/>
        </w:rPr>
        <w:t>无《法定代表人授权委托书》或</w:t>
      </w:r>
      <w:r>
        <w:rPr>
          <w:rFonts w:hint="eastAsia" w:ascii="宋体" w:hAnsi="宋体" w:cs="宋体"/>
          <w:b w:val="0"/>
          <w:i w:val="0"/>
          <w:color w:val="auto"/>
          <w:sz w:val="24"/>
          <w:szCs w:val="21"/>
        </w:rPr>
        <w:t>未能出具身份证明的</w:t>
      </w:r>
      <w:r>
        <w:rPr>
          <w:rFonts w:hint="eastAsia" w:ascii="宋体" w:hAnsi="宋体" w:cs="宋体"/>
          <w:b w:val="0"/>
          <w:i w:val="0"/>
          <w:color w:val="auto"/>
          <w:kern w:val="0"/>
          <w:sz w:val="24"/>
          <w:szCs w:val="21"/>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9.</w:t>
      </w:r>
      <w:r>
        <w:rPr>
          <w:rFonts w:hint="eastAsia" w:ascii="宋体" w:hAnsi="宋体" w:cs="宋体"/>
          <w:b w:val="0"/>
          <w:i w:val="0"/>
          <w:color w:val="auto"/>
          <w:kern w:val="0"/>
          <w:sz w:val="24"/>
          <w:szCs w:val="21"/>
          <w:lang w:val="en-US" w:eastAsia="zh-CN"/>
        </w:rPr>
        <w:t>4</w:t>
      </w:r>
      <w:r>
        <w:rPr>
          <w:rFonts w:hint="eastAsia" w:ascii="宋体" w:hAnsi="宋体" w:cs="宋体"/>
          <w:b w:val="0"/>
          <w:i w:val="0"/>
          <w:color w:val="auto"/>
          <w:kern w:val="0"/>
          <w:sz w:val="24"/>
          <w:szCs w:val="21"/>
        </w:rPr>
        <w:t>《法定代表人授权委托书》或《法定代表人身份证明书》填写不全、错误、未加盖公章(《法定代表人授权委托书》要求公章和签字或盖章缺一不可）；法定代表人参加开标会，未能出具身份证明或与《法定代表人身份证明书》不符的；</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kern w:val="0"/>
          <w:sz w:val="24"/>
          <w:szCs w:val="21"/>
        </w:rPr>
        <w:t>9.</w:t>
      </w:r>
      <w:r>
        <w:rPr>
          <w:rFonts w:hint="eastAsia" w:ascii="宋体" w:hAnsi="宋体" w:cs="宋体"/>
          <w:b w:val="0"/>
          <w:i w:val="0"/>
          <w:color w:val="auto"/>
          <w:kern w:val="0"/>
          <w:sz w:val="24"/>
          <w:szCs w:val="21"/>
          <w:lang w:val="en-US" w:eastAsia="zh-CN"/>
        </w:rPr>
        <w:t>5</w:t>
      </w:r>
      <w:r>
        <w:rPr>
          <w:rFonts w:hint="eastAsia" w:ascii="宋体" w:hAnsi="宋体" w:cs="宋体"/>
          <w:b w:val="0"/>
          <w:i w:val="0"/>
          <w:color w:val="auto"/>
          <w:sz w:val="24"/>
          <w:szCs w:val="21"/>
        </w:rPr>
        <w:t>磋商响应文件中的磋商响应函未加盖投标人的企业公章或填写不全的；</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kern w:val="0"/>
          <w:sz w:val="24"/>
          <w:szCs w:val="21"/>
        </w:rPr>
        <w:t>9.</w:t>
      </w:r>
      <w:r>
        <w:rPr>
          <w:rFonts w:hint="eastAsia" w:ascii="宋体" w:hAnsi="宋体" w:cs="宋体"/>
          <w:b w:val="0"/>
          <w:i w:val="0"/>
          <w:color w:val="auto"/>
          <w:kern w:val="0"/>
          <w:sz w:val="24"/>
          <w:szCs w:val="21"/>
          <w:lang w:val="en-US" w:eastAsia="zh-CN"/>
        </w:rPr>
        <w:t>6</w:t>
      </w:r>
      <w:r>
        <w:rPr>
          <w:rFonts w:hint="eastAsia" w:ascii="宋体" w:hAnsi="宋体" w:cs="宋体"/>
          <w:b w:val="0"/>
          <w:i w:val="0"/>
          <w:color w:val="auto"/>
          <w:sz w:val="24"/>
          <w:szCs w:val="21"/>
        </w:rPr>
        <w:t>投标人递交两份或两份以上内容不同的磋商响应文件，且未声明哪一份有效的；</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9.</w:t>
      </w:r>
      <w:r>
        <w:rPr>
          <w:rFonts w:hint="eastAsia" w:ascii="宋体" w:hAnsi="宋体" w:cs="宋体"/>
          <w:b w:val="0"/>
          <w:i w:val="0"/>
          <w:color w:val="auto"/>
          <w:kern w:val="0"/>
          <w:sz w:val="24"/>
          <w:szCs w:val="21"/>
          <w:lang w:val="en-US" w:eastAsia="zh-CN"/>
        </w:rPr>
        <w:t>7</w:t>
      </w:r>
      <w:r>
        <w:rPr>
          <w:rFonts w:hint="eastAsia" w:ascii="宋体" w:hAnsi="宋体" w:cs="宋体"/>
          <w:b w:val="0"/>
          <w:i w:val="0"/>
          <w:color w:val="auto"/>
          <w:sz w:val="24"/>
          <w:szCs w:val="21"/>
        </w:rPr>
        <w:t>报价一经涂改，未在涂改处加盖投标单位公章或者未经法定代表人或其受托人签字或盖章的；</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kern w:val="0"/>
          <w:sz w:val="24"/>
          <w:szCs w:val="21"/>
        </w:rPr>
        <w:t>9.</w:t>
      </w:r>
      <w:r>
        <w:rPr>
          <w:rFonts w:hint="eastAsia" w:ascii="宋体" w:hAnsi="宋体" w:cs="宋体"/>
          <w:b w:val="0"/>
          <w:i w:val="0"/>
          <w:color w:val="auto"/>
          <w:kern w:val="0"/>
          <w:sz w:val="24"/>
          <w:szCs w:val="21"/>
          <w:lang w:val="en-US" w:eastAsia="zh-CN"/>
        </w:rPr>
        <w:t>8</w:t>
      </w:r>
      <w:r>
        <w:rPr>
          <w:rFonts w:hint="eastAsia" w:ascii="宋体" w:hAnsi="宋体" w:cs="宋体"/>
          <w:b w:val="0"/>
          <w:i w:val="0"/>
          <w:color w:val="auto"/>
          <w:sz w:val="24"/>
          <w:szCs w:val="21"/>
        </w:rPr>
        <w:t>因未按规定的格式填写，内容不全或主要实质性内容字迹模糊辨认不清,经磋商小组认定为无法评审的；</w:t>
      </w:r>
    </w:p>
    <w:p>
      <w:pPr>
        <w:pStyle w:val="10"/>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9.</w:t>
      </w:r>
      <w:r>
        <w:rPr>
          <w:rFonts w:hint="eastAsia" w:hAnsi="宋体" w:cs="宋体"/>
          <w:b w:val="0"/>
          <w:i w:val="0"/>
          <w:color w:val="auto"/>
          <w:sz w:val="24"/>
          <w:szCs w:val="21"/>
          <w:lang w:val="en-US" w:eastAsia="zh-CN"/>
        </w:rPr>
        <w:t>9</w:t>
      </w:r>
      <w:r>
        <w:rPr>
          <w:rFonts w:hint="eastAsia" w:hAnsi="宋体" w:cs="宋体"/>
          <w:b w:val="0"/>
          <w:i w:val="0"/>
          <w:color w:val="auto"/>
          <w:sz w:val="24"/>
          <w:szCs w:val="21"/>
        </w:rPr>
        <w:t>出现同一标的服务内容技术、商务描述不一致或前后描述不一致或未详细应答，经磋商小组认定后为无法评审的；</w:t>
      </w:r>
    </w:p>
    <w:p>
      <w:pPr>
        <w:pStyle w:val="10"/>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hAnsi="宋体" w:cs="宋体"/>
          <w:b w:val="0"/>
          <w:i w:val="0"/>
          <w:color w:val="auto"/>
          <w:sz w:val="24"/>
          <w:szCs w:val="21"/>
        </w:rPr>
      </w:pPr>
      <w:r>
        <w:rPr>
          <w:rFonts w:hint="eastAsia" w:hAnsi="宋体" w:cs="宋体"/>
          <w:b w:val="0"/>
          <w:i w:val="0"/>
          <w:color w:val="auto"/>
          <w:sz w:val="24"/>
          <w:szCs w:val="21"/>
        </w:rPr>
        <w:t>9.1</w:t>
      </w:r>
      <w:r>
        <w:rPr>
          <w:rFonts w:hint="eastAsia" w:hAnsi="宋体" w:cs="宋体"/>
          <w:b w:val="0"/>
          <w:i w:val="0"/>
          <w:color w:val="auto"/>
          <w:sz w:val="24"/>
          <w:szCs w:val="21"/>
          <w:lang w:val="en-US" w:eastAsia="zh-CN"/>
        </w:rPr>
        <w:t>0</w:t>
      </w:r>
      <w:r>
        <w:rPr>
          <w:rFonts w:hint="eastAsia" w:hAnsi="宋体" w:cs="宋体"/>
          <w:b w:val="0"/>
          <w:i w:val="0"/>
          <w:color w:val="auto"/>
          <w:sz w:val="24"/>
          <w:szCs w:val="21"/>
        </w:rPr>
        <w:t>磋商响应资料不真实或弄虚作假的；</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kern w:val="0"/>
          <w:sz w:val="24"/>
          <w:szCs w:val="21"/>
        </w:rPr>
      </w:pPr>
      <w:r>
        <w:rPr>
          <w:rFonts w:hint="eastAsia" w:ascii="宋体" w:hAnsi="宋体" w:cs="宋体"/>
          <w:b w:val="0"/>
          <w:i w:val="0"/>
          <w:color w:val="auto"/>
          <w:sz w:val="24"/>
          <w:szCs w:val="21"/>
        </w:rPr>
        <w:t>9.1</w:t>
      </w:r>
      <w:r>
        <w:rPr>
          <w:rFonts w:hint="eastAsia" w:ascii="宋体" w:hAnsi="宋体" w:cs="宋体"/>
          <w:b w:val="0"/>
          <w:i w:val="0"/>
          <w:color w:val="auto"/>
          <w:sz w:val="24"/>
          <w:szCs w:val="21"/>
          <w:lang w:val="en-US" w:eastAsia="zh-CN"/>
        </w:rPr>
        <w:t>1</w:t>
      </w:r>
      <w:r>
        <w:rPr>
          <w:rFonts w:hint="eastAsia" w:ascii="宋体" w:hAnsi="宋体" w:cs="宋体"/>
          <w:b w:val="0"/>
          <w:i w:val="0"/>
          <w:color w:val="auto"/>
          <w:kern w:val="0"/>
          <w:sz w:val="24"/>
          <w:szCs w:val="21"/>
        </w:rPr>
        <w:t>磋商响应文件有招标方不能接受的条件；</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9.1</w:t>
      </w:r>
      <w:r>
        <w:rPr>
          <w:rFonts w:hint="eastAsia" w:ascii="宋体" w:hAnsi="宋体" w:cs="宋体"/>
          <w:b w:val="0"/>
          <w:i w:val="0"/>
          <w:color w:val="auto"/>
          <w:kern w:val="0"/>
          <w:sz w:val="24"/>
          <w:szCs w:val="21"/>
          <w:lang w:val="en-US" w:eastAsia="zh-CN"/>
        </w:rPr>
        <w:t>2</w:t>
      </w:r>
      <w:r>
        <w:rPr>
          <w:rFonts w:hint="eastAsia" w:ascii="宋体" w:hAnsi="宋体" w:cs="宋体"/>
          <w:b w:val="0"/>
          <w:i w:val="0"/>
          <w:color w:val="auto"/>
          <w:sz w:val="24"/>
          <w:szCs w:val="21"/>
        </w:rPr>
        <w:t>评审时如发现供应商的报价明显高于其市场报价或低于成本价，且无法提供相关证明材料和合理书面说明的；</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9.1</w:t>
      </w:r>
      <w:r>
        <w:rPr>
          <w:rFonts w:hint="eastAsia" w:ascii="宋体" w:hAnsi="宋体" w:cs="宋体"/>
          <w:b w:val="0"/>
          <w:i w:val="0"/>
          <w:color w:val="auto"/>
          <w:sz w:val="24"/>
          <w:szCs w:val="21"/>
          <w:lang w:val="en-US" w:eastAsia="zh-CN"/>
        </w:rPr>
        <w:t>3</w:t>
      </w:r>
      <w:r>
        <w:rPr>
          <w:rFonts w:hint="eastAsia" w:ascii="宋体" w:hAnsi="宋体" w:cs="宋体"/>
          <w:b w:val="0"/>
          <w:i w:val="0"/>
          <w:color w:val="auto"/>
          <w:sz w:val="24"/>
          <w:szCs w:val="21"/>
        </w:rPr>
        <w:t>磋商小组认定有重大偏差或实质性不响应磋商文件要求的；</w:t>
      </w:r>
    </w:p>
    <w:p>
      <w:pPr>
        <w:keepNext w:val="0"/>
        <w:keepLines w:val="0"/>
        <w:pageBreakBefore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9.1</w:t>
      </w:r>
      <w:r>
        <w:rPr>
          <w:rFonts w:hint="eastAsia" w:ascii="宋体" w:hAnsi="宋体" w:cs="宋体"/>
          <w:b w:val="0"/>
          <w:i w:val="0"/>
          <w:color w:val="auto"/>
          <w:sz w:val="24"/>
          <w:szCs w:val="21"/>
          <w:lang w:val="en-US" w:eastAsia="zh-CN"/>
        </w:rPr>
        <w:t>4</w:t>
      </w:r>
      <w:r>
        <w:rPr>
          <w:rFonts w:hint="eastAsia" w:ascii="宋体" w:hAnsi="宋体" w:cs="宋体"/>
          <w:b w:val="0"/>
          <w:i w:val="0"/>
          <w:color w:val="auto"/>
          <w:sz w:val="24"/>
          <w:szCs w:val="21"/>
        </w:rPr>
        <w:t>其他违反法律、法规的情形。</w:t>
      </w:r>
    </w:p>
    <w:p>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ascii="宋体" w:hAnsi="宋体" w:cs="宋体"/>
          <w:b/>
          <w:bCs/>
          <w:i w:val="0"/>
          <w:color w:val="auto"/>
          <w:sz w:val="24"/>
          <w:szCs w:val="21"/>
        </w:rPr>
      </w:pPr>
      <w:r>
        <w:rPr>
          <w:rFonts w:hint="eastAsia" w:ascii="宋体" w:hAnsi="宋体" w:cs="宋体"/>
          <w:b/>
          <w:bCs/>
          <w:i w:val="0"/>
          <w:color w:val="auto"/>
          <w:sz w:val="24"/>
          <w:szCs w:val="21"/>
        </w:rPr>
        <w:t>三、磋商和评审</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1．磋商程序</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1.1 磋商响应人的法定代表人或其受托人应出席开标会议。</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1.2 采购人将根据磋商项目特点组建磋商小组，磋商小组由采购人代表和有关专家共三人以上的单数组成，对磋商响应文件进行评估和比较。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1.3磋商响应人按照开标签到前后确定磋商顺序。</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1.4磋商小组与单一磋商响应人分别进行磋商。（磋商时磋商响应人的技术资料、价格和其他信息在评审、磋商过程中保密）</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bCs/>
          <w:i w:val="0"/>
          <w:color w:val="auto"/>
          <w:sz w:val="24"/>
          <w:szCs w:val="21"/>
        </w:rPr>
        <w:t>1.5磋商小组视情对磋商响应人</w:t>
      </w:r>
      <w:r>
        <w:rPr>
          <w:rFonts w:hint="eastAsia" w:ascii="宋体" w:hAnsi="宋体" w:cs="宋体"/>
          <w:b w:val="0"/>
          <w:i w:val="0"/>
          <w:color w:val="auto"/>
          <w:sz w:val="24"/>
          <w:szCs w:val="21"/>
        </w:rPr>
        <w:t>资质及合同进行最终核验，法定代表人或其受托人必须到场。</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1.6磋商响应人在限定时间内分别进行一次最终承诺报价（最后报价不得高于初次报价）。</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1.7磋商小组根据磋商响应人提供的所有磋商响应资料评审，在符合采购需求、质量和服务要求的前提下，按综合得分由低到高提出成交候选人，采购人根据成交候选人确定成交人并通知各磋商方。</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2.磋商会由</w:t>
      </w:r>
      <w:r>
        <w:rPr>
          <w:rFonts w:hint="eastAsia" w:ascii="宋体" w:hAnsi="宋体" w:cs="宋体"/>
          <w:b w:val="0"/>
          <w:i w:val="0"/>
          <w:color w:val="auto"/>
          <w:sz w:val="24"/>
          <w:szCs w:val="21"/>
          <w:lang w:eastAsia="zh-CN"/>
        </w:rPr>
        <w:t>采购方</w:t>
      </w:r>
      <w:r>
        <w:rPr>
          <w:rFonts w:hint="eastAsia" w:ascii="宋体" w:hAnsi="宋体" w:cs="宋体"/>
          <w:b w:val="0"/>
          <w:i w:val="0"/>
          <w:color w:val="auto"/>
          <w:sz w:val="24"/>
          <w:szCs w:val="21"/>
        </w:rPr>
        <w:t>主持。</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3.磋商响应文件启封前，投标人代表应书面提出对参加磋商会对主持人、唱读人、记录人和监督人是否有回避的请求。</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4．磋商内容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4.1本次磋商内容为在磋商文件范围内就磋商响应人的磋商响应文件，磋商小组与磋商响应人在技术、价格、服务、合同等问题进行磋商，最终确定成交与否。</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4.2磋商应作书面记录，磋商响应人并就磋商内容作出书面承诺，并由磋商响应人法定代表人或其受托人签字后生效，作为磋商响应文件的一部分。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sz w:val="24"/>
          <w:szCs w:val="21"/>
        </w:rPr>
        <w:t>4.3磋商文件有实质性变动的，磋商小组以书面形式通知所有参加磋商的供应商。</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5．评审</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5.1磋商小组由招标采购单位依法组建，负责评审活动。磋商小组遵循公开、公平、公正、科学合理、竞争择优的原则。</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5.2磋商小组由采购人代表和有关方面的专家组成，成员人数为3人以上单数。</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5.3磋商小组负责对投标人资格的最终审定。</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5.4磋商小组可以要求投标人对其磋商响应文件中含义不明确的内容作必要的澄清或者说明，但澄清或者说明不得超过磋商响应文件的范围或者改变磋商响应文件的实质性内容。</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5.5</w:t>
      </w:r>
      <w:r>
        <w:rPr>
          <w:rFonts w:hint="eastAsia" w:ascii="宋体" w:hAnsi="宋体" w:cs="宋体"/>
          <w:b w:val="0"/>
          <w:i w:val="0"/>
          <w:color w:val="auto"/>
          <w:sz w:val="24"/>
          <w:szCs w:val="21"/>
        </w:rPr>
        <w:t>磋商小组</w:t>
      </w:r>
      <w:r>
        <w:rPr>
          <w:rFonts w:hint="eastAsia" w:ascii="宋体" w:hAnsi="宋体" w:cs="宋体"/>
          <w:b w:val="0"/>
          <w:i w:val="0"/>
          <w:color w:val="auto"/>
          <w:kern w:val="0"/>
          <w:sz w:val="24"/>
          <w:szCs w:val="21"/>
        </w:rPr>
        <w:t>对磋商响应文件的判定，只依据磋商响应文件和磋商文件内容本身，不依据任何外来证明。</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sz w:val="24"/>
          <w:szCs w:val="21"/>
        </w:rPr>
        <w:t>5.6磋商小组不向落标方解释落标的原因，不退还磋商响应文件。</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6．磋商响应文件的初审鉴定</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6.1资格性审查</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6.1.1依据法律、法规和磋商文件规定，对磋商响应文件中对资格证明等进行审查，以确定投标人是否具备磋商资格。</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6.2符合性审查</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投标人的义务方面造成重大的限制，纠正这些显著差异或保留将会对其他实质上响应磋商文件要求的投档文件的投标人的竞争地位产生不公正的影响。</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6.3如果磋商响应文件实质不响应磋商文件的各项要求，磋商小组将予以拒绝，并且不允许投标人通过修改或撤销其不符合要求的差异或保留，使之成为具有响应性的磋商。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7. 对明显的文字和计算错误的修正原则</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7.1 如果以文字表示的数据与数字表示的有差别，以文字为准修正数字；</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7.2 如果</w:t>
      </w:r>
      <w:r>
        <w:rPr>
          <w:rFonts w:hint="eastAsia" w:ascii="宋体" w:hAnsi="宋体" w:cs="宋体"/>
          <w:b w:val="0"/>
          <w:i w:val="0"/>
          <w:color w:val="auto"/>
          <w:sz w:val="24"/>
          <w:szCs w:val="21"/>
        </w:rPr>
        <w:t>大写金额和小写金额不一致的，以大写金额为准；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7.3 如果</w:t>
      </w:r>
      <w:r>
        <w:rPr>
          <w:rFonts w:hint="eastAsia" w:ascii="宋体" w:hAnsi="宋体" w:cs="宋体"/>
          <w:b w:val="0"/>
          <w:i w:val="0"/>
          <w:color w:val="auto"/>
          <w:sz w:val="24"/>
          <w:szCs w:val="21"/>
        </w:rPr>
        <w:t>总价金额与按单价汇总金额不一致的，以单价金额计算结果为准；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7.4 如果</w:t>
      </w:r>
      <w:r>
        <w:rPr>
          <w:rFonts w:hint="eastAsia" w:ascii="宋体" w:hAnsi="宋体" w:cs="宋体"/>
          <w:b w:val="0"/>
          <w:i w:val="0"/>
          <w:color w:val="auto"/>
          <w:sz w:val="24"/>
          <w:szCs w:val="21"/>
        </w:rPr>
        <w:t>单价金额小数点有明显错位的，应以总价为准，并修改单价；</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kern w:val="0"/>
          <w:sz w:val="24"/>
          <w:szCs w:val="21"/>
        </w:rPr>
        <w:t>7.5 如果</w:t>
      </w:r>
      <w:r>
        <w:rPr>
          <w:rFonts w:hint="eastAsia" w:ascii="宋体" w:hAnsi="宋体" w:cs="宋体"/>
          <w:b w:val="0"/>
          <w:i w:val="0"/>
          <w:color w:val="auto"/>
          <w:sz w:val="24"/>
          <w:szCs w:val="21"/>
        </w:rPr>
        <w:t>对不同文字文本磋商响应文件的解释发生异议的，以中文文本为准；</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8.磋商响应文件的评审、比较和否决</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8.1磋商小组将对在实质上响应磋商文件要求的磋商响应文件进行评估和比较。</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8.2在评审过程中，磋商小组可以书面形式要求投标人就磋商响应文件含义不明确的内容进行书面说明并提供相关材料。</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8.3在磋商过程中，如发现与磋商文件要求相偏离的，磋商小组应对其偏离情形进行必要的书面核实。</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8.4在评审过程中，如属于实质性偏离或符合无效响应条件的，应当询问相关投标人，并允许其进行陈述申辩，但不允许对偏离条款进行补充、修正或撤回。</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8.5磋商小组依据磋商文件规定的评审标准和方法，对磋商响应文件进行评审和比较，向本代理机构提供书面评审报告，并按得分高低排序推荐中标候选供应商。采购人2个工作日内在推荐的中标候选供应商中，按得分高低排序确定中标供应商，并将确认意见书面形式回复本代理机构，逾期未复视为同意。</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9.磋商响应文件的澄清</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为有利于对磋商响应文件的比较和评议，招标人可要求投标人对磋商响应文件进行澄清，必要时招标人可要求投标人对澄清的问题作出书面答复。书面答复须有投标全权代表签字并作为磋商响应文件的一部分。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10. 磋商过程保密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10.1 磋商之后，直到授予投标人合同止，凡是属于审查、澄清、评价和比较磋商响应的有关资料以及授标意向及投标人的磋商响应文件等，均不得向投标人或其他无关的人员透露。</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i w:val="0"/>
          <w:color w:val="auto"/>
          <w:kern w:val="0"/>
          <w:sz w:val="24"/>
          <w:szCs w:val="21"/>
        </w:rPr>
      </w:pPr>
      <w:r>
        <w:rPr>
          <w:rFonts w:hint="eastAsia" w:ascii="宋体" w:hAnsi="宋体" w:cs="宋体"/>
          <w:b w:val="0"/>
          <w:i w:val="0"/>
          <w:color w:val="auto"/>
          <w:kern w:val="0"/>
          <w:sz w:val="24"/>
          <w:szCs w:val="21"/>
        </w:rPr>
        <w:t>10.2 在磋商期间，投标人企图影响招标人或</w:t>
      </w:r>
      <w:r>
        <w:rPr>
          <w:rFonts w:hint="eastAsia" w:ascii="宋体" w:hAnsi="宋体" w:cs="宋体"/>
          <w:b w:val="0"/>
          <w:i w:val="0"/>
          <w:color w:val="auto"/>
          <w:sz w:val="24"/>
          <w:szCs w:val="21"/>
        </w:rPr>
        <w:t>磋商小组</w:t>
      </w:r>
      <w:r>
        <w:rPr>
          <w:rFonts w:hint="eastAsia" w:ascii="宋体" w:hAnsi="宋体" w:cs="宋体"/>
          <w:b w:val="0"/>
          <w:i w:val="0"/>
          <w:color w:val="auto"/>
          <w:kern w:val="0"/>
          <w:sz w:val="24"/>
          <w:szCs w:val="21"/>
        </w:rPr>
        <w:t>的任何活动，都将导致磋商被拒绝，并由其承担相应的法律责任。</w:t>
      </w:r>
    </w:p>
    <w:p>
      <w:pPr>
        <w:pStyle w:val="10"/>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hAnsi="宋体" w:cs="宋体"/>
          <w:b/>
          <w:bCs/>
          <w:i w:val="0"/>
          <w:color w:val="auto"/>
          <w:sz w:val="24"/>
          <w:szCs w:val="21"/>
        </w:rPr>
      </w:pPr>
      <w:r>
        <w:rPr>
          <w:rFonts w:hint="eastAsia" w:hAnsi="宋体" w:cs="宋体"/>
          <w:b/>
          <w:bCs/>
          <w:i w:val="0"/>
          <w:color w:val="auto"/>
          <w:sz w:val="24"/>
          <w:szCs w:val="21"/>
        </w:rPr>
        <w:t>四、授予合同</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1.中标条件</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1.1磋商响应文件基本符合磋商文件要求；</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1.2投标人有很好的执行合同的能力；</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1.3实施方案最合理并对招标人最为有利，最大限度满足磋商文件的要求；</w:t>
      </w:r>
    </w:p>
    <w:p>
      <w:pPr>
        <w:pStyle w:val="7"/>
        <w:keepNext w:val="0"/>
        <w:keepLines w:val="0"/>
        <w:pageBreakBefore w:val="0"/>
        <w:numPr>
          <w:ilvl w:val="0"/>
          <w:numId w:val="0"/>
        </w:numPr>
        <w:tabs>
          <w:tab w:val="left" w:pos="454"/>
          <w:tab w:val="clear" w:pos="360"/>
        </w:tabs>
        <w:kinsoku/>
        <w:wordWrap/>
        <w:overflowPunct/>
        <w:topLinePunct w:val="0"/>
        <w:autoSpaceDE/>
        <w:autoSpaceDN/>
        <w:bidi w:val="0"/>
        <w:adjustRightInd/>
        <w:spacing w:after="0" w:afterLines="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1.4投标人能够提供质量技术、商务经济占综合优势的系统及服务。</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1.5招标人将把中标通知书授予最佳投标者，但最低价不是中标的绝对保证。</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2．中标通知</w:t>
      </w:r>
    </w:p>
    <w:p>
      <w:pPr>
        <w:pStyle w:val="21"/>
        <w:keepNext w:val="0"/>
        <w:keepLines w:val="0"/>
        <w:pageBreakBefore w:val="0"/>
        <w:tabs>
          <w:tab w:val="left" w:pos="0"/>
        </w:tabs>
        <w:kinsoku/>
        <w:wordWrap/>
        <w:overflowPunct/>
        <w:topLinePunct w:val="0"/>
        <w:autoSpaceDE/>
        <w:autoSpaceDN/>
        <w:bidi w:val="0"/>
        <w:adjustRightInd/>
        <w:spacing w:before="0" w:line="360" w:lineRule="auto"/>
        <w:ind w:firstLine="480" w:firstLineChars="200"/>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2.1招标人在磋商响应有效期内根据定标结果，对中标结果在指定媒体上进行公告，公告期3个工作日。公告期内如无异议，采购机构向中标供应商发中标通知书。</w:t>
      </w:r>
    </w:p>
    <w:p>
      <w:pPr>
        <w:keepNext w:val="0"/>
        <w:keepLines w:val="0"/>
        <w:pageBreakBefore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cs="宋体"/>
          <w:b w:val="0"/>
          <w:i w:val="0"/>
          <w:color w:val="auto"/>
          <w:kern w:val="0"/>
          <w:sz w:val="24"/>
          <w:szCs w:val="21"/>
          <w:lang w:val="zh-CN"/>
        </w:rPr>
      </w:pPr>
      <w:r>
        <w:rPr>
          <w:rFonts w:hint="eastAsia" w:ascii="宋体" w:hAnsi="宋体" w:cs="宋体"/>
          <w:b w:val="0"/>
          <w:i w:val="0"/>
          <w:color w:val="auto"/>
          <w:sz w:val="24"/>
          <w:szCs w:val="21"/>
        </w:rPr>
        <w:t>2.2在采购机构发出中标通知书前，预中标供应商有违反有关法律法规和本项目要求行为的，则取消该投标人的预中标资格，不再退还其磋商保证金</w:t>
      </w:r>
      <w:r>
        <w:rPr>
          <w:rFonts w:hint="eastAsia" w:ascii="宋体" w:hAnsi="宋体" w:cs="宋体"/>
          <w:b w:val="0"/>
          <w:i w:val="0"/>
          <w:color w:val="auto"/>
          <w:kern w:val="0"/>
          <w:sz w:val="24"/>
          <w:szCs w:val="21"/>
          <w:lang w:val="zh-CN"/>
        </w:rPr>
        <w:t>。</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i w:val="0"/>
          <w:color w:val="auto"/>
          <w:sz w:val="24"/>
          <w:szCs w:val="21"/>
        </w:rPr>
      </w:pPr>
      <w:r>
        <w:rPr>
          <w:rFonts w:hint="eastAsia" w:ascii="宋体" w:hAnsi="宋体" w:cs="宋体"/>
          <w:b w:val="0"/>
          <w:i w:val="0"/>
          <w:color w:val="auto"/>
          <w:sz w:val="24"/>
          <w:szCs w:val="21"/>
        </w:rPr>
        <w:t>2.3招标人对中标结果不作任何说明和解释，也不回答任何提问。</w:t>
      </w:r>
    </w:p>
    <w:p>
      <w:pPr>
        <w:keepNext w:val="0"/>
        <w:keepLines w:val="0"/>
        <w:pageBreakBefore w:val="0"/>
        <w:numPr>
          <w:ilvl w:val="0"/>
          <w:numId w:val="9"/>
        </w:numPr>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b w:val="0"/>
          <w:i w:val="0"/>
          <w:sz w:val="24"/>
        </w:rPr>
      </w:pPr>
      <w:r>
        <w:rPr>
          <w:rFonts w:hint="eastAsia" w:ascii="仿宋_GB2312" w:hAnsi="宋体" w:eastAsia="仿宋_GB2312"/>
          <w:b w:val="0"/>
          <w:i w:val="0"/>
          <w:color w:val="auto"/>
          <w:sz w:val="24"/>
          <w:szCs w:val="36"/>
        </w:rPr>
        <w:br w:type="page"/>
      </w:r>
      <w:r>
        <w:rPr>
          <w:rFonts w:hint="eastAsia" w:ascii="宋体" w:hAnsi="宋体" w:eastAsia="宋体" w:cs="宋体"/>
          <w:b w:val="0"/>
          <w:i w:val="0"/>
          <w:color w:val="auto"/>
          <w:sz w:val="24"/>
          <w:szCs w:val="36"/>
        </w:rPr>
        <w:t xml:space="preserve"> 采购内容及要求</w:t>
      </w:r>
    </w:p>
    <w:p>
      <w:pPr>
        <w:pStyle w:val="2"/>
        <w:pageBreakBefore w:val="0"/>
        <w:numPr>
          <w:ilvl w:val="0"/>
          <w:numId w:val="0"/>
        </w:numPr>
        <w:kinsoku/>
        <w:wordWrap/>
        <w:overflowPunct/>
        <w:topLinePunct w:val="0"/>
        <w:bidi w:val="0"/>
        <w:spacing w:line="360" w:lineRule="auto"/>
        <w:ind w:leftChars="0" w:firstLine="480" w:firstLineChars="200"/>
        <w:rPr>
          <w:rFonts w:hint="eastAsia" w:ascii="宋体" w:hAnsi="宋体" w:eastAsia="宋体" w:cs="宋体"/>
          <w:b w:val="0"/>
          <w:i w:val="0"/>
          <w:color w:val="auto"/>
          <w:sz w:val="24"/>
          <w:szCs w:val="24"/>
          <w:lang w:eastAsia="zh-CN"/>
        </w:rPr>
      </w:pPr>
      <w:r>
        <w:rPr>
          <w:rFonts w:hint="eastAsia" w:ascii="宋体" w:hAnsi="宋体" w:eastAsia="宋体" w:cs="宋体"/>
          <w:b w:val="0"/>
          <w:i w:val="0"/>
          <w:color w:val="auto"/>
          <w:sz w:val="24"/>
          <w:szCs w:val="24"/>
          <w:lang w:eastAsia="zh-CN"/>
        </w:rPr>
        <w:t>一、采购内容：祥见附件</w:t>
      </w:r>
    </w:p>
    <w:p>
      <w:pPr>
        <w:pStyle w:val="2"/>
        <w:pageBreakBefore w:val="0"/>
        <w:numPr>
          <w:ilvl w:val="0"/>
          <w:numId w:val="0"/>
        </w:numPr>
        <w:kinsoku/>
        <w:wordWrap/>
        <w:overflowPunct/>
        <w:topLinePunct w:val="0"/>
        <w:bidi w:val="0"/>
        <w:spacing w:line="360" w:lineRule="auto"/>
        <w:ind w:leftChars="0" w:firstLine="480" w:firstLineChars="200"/>
        <w:rPr>
          <w:rFonts w:hint="eastAsia" w:ascii="宋体" w:hAnsi="宋体" w:eastAsia="宋体" w:cs="宋体"/>
          <w:b w:val="0"/>
          <w:i w:val="0"/>
          <w:color w:val="auto"/>
          <w:sz w:val="24"/>
          <w:szCs w:val="24"/>
          <w:lang w:eastAsia="zh-CN"/>
        </w:rPr>
      </w:pPr>
      <w:r>
        <w:rPr>
          <w:rFonts w:hint="eastAsia" w:ascii="宋体" w:hAnsi="宋体" w:eastAsia="宋体" w:cs="宋体"/>
          <w:b w:val="0"/>
          <w:i w:val="0"/>
          <w:color w:val="auto"/>
          <w:sz w:val="24"/>
          <w:szCs w:val="24"/>
          <w:lang w:eastAsia="zh-CN"/>
        </w:rPr>
        <w:t>二、采购要求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i w:val="0"/>
          <w:color w:val="auto"/>
          <w:sz w:val="24"/>
          <w:szCs w:val="28"/>
          <w:lang w:val="en-US" w:eastAsia="zh-CN"/>
        </w:rPr>
      </w:pPr>
      <w:r>
        <w:rPr>
          <w:rFonts w:hint="eastAsia"/>
          <w:b w:val="0"/>
          <w:bCs/>
          <w:i w:val="0"/>
          <w:color w:val="auto"/>
          <w:sz w:val="24"/>
          <w:szCs w:val="28"/>
          <w:lang w:val="en-US" w:eastAsia="zh-CN"/>
        </w:rPr>
        <w:t>1、供应商提供的产品必须为浙江省药械采购平台入围产品，且供应商为其合格配送商。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i w:val="0"/>
          <w:color w:val="auto"/>
          <w:sz w:val="24"/>
          <w:szCs w:val="28"/>
          <w:lang w:val="en-US" w:eastAsia="zh-CN"/>
        </w:rPr>
      </w:pPr>
      <w:r>
        <w:rPr>
          <w:rFonts w:hint="eastAsia"/>
          <w:b w:val="0"/>
          <w:bCs/>
          <w:i w:val="0"/>
          <w:color w:val="auto"/>
          <w:sz w:val="24"/>
          <w:szCs w:val="28"/>
          <w:lang w:val="en-US" w:eastAsia="zh-CN"/>
        </w:rPr>
        <w:t>2、供应商提供的产品符合备注里的要求</w:t>
      </w:r>
      <w:bookmarkStart w:id="1" w:name="_Toc81372964"/>
      <w:bookmarkStart w:id="2" w:name="_Toc80157775"/>
      <w:bookmarkStart w:id="3" w:name="_Toc81372787"/>
      <w:bookmarkStart w:id="4" w:name="_Toc84325981"/>
      <w:r>
        <w:rPr>
          <w:rFonts w:hint="eastAsia"/>
          <w:b w:val="0"/>
          <w:bCs/>
          <w:i w:val="0"/>
          <w:color w:val="auto"/>
          <w:sz w:val="24"/>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i w:val="0"/>
          <w:color w:val="auto"/>
          <w:sz w:val="24"/>
          <w:szCs w:val="28"/>
          <w:lang w:val="en-US" w:eastAsia="zh-CN"/>
        </w:rPr>
      </w:pPr>
      <w:r>
        <w:rPr>
          <w:rFonts w:hint="eastAsia"/>
          <w:b w:val="0"/>
          <w:bCs/>
          <w:i w:val="0"/>
          <w:color w:val="auto"/>
          <w:sz w:val="24"/>
          <w:szCs w:val="28"/>
          <w:lang w:val="en-US" w:eastAsia="zh-CN"/>
        </w:rPr>
        <w:t>3、经采购人同意允许供应商将部分产品分包授权给其他单位，但被授权单位必须是省药械平台合格配送商，且必须在报价文件里注明并提供其相关证件资料。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i w:val="0"/>
          <w:color w:val="auto"/>
          <w:sz w:val="24"/>
          <w:szCs w:val="28"/>
          <w:lang w:val="en-US" w:eastAsia="zh-CN"/>
        </w:rPr>
      </w:pPr>
      <w:r>
        <w:rPr>
          <w:rFonts w:hint="eastAsia"/>
          <w:b w:val="0"/>
          <w:bCs/>
          <w:i w:val="0"/>
          <w:color w:val="auto"/>
          <w:sz w:val="24"/>
          <w:szCs w:val="28"/>
          <w:lang w:val="en-US" w:eastAsia="zh-CN"/>
        </w:rPr>
        <w:t>4、供应商和其被授权单位一旦确定，合同期内不得更换。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i w:val="0"/>
          <w:color w:val="auto"/>
          <w:sz w:val="24"/>
          <w:szCs w:val="28"/>
          <w:lang w:val="en-US" w:eastAsia="zh-CN"/>
        </w:rPr>
      </w:pPr>
      <w:r>
        <w:rPr>
          <w:rFonts w:hint="eastAsia"/>
          <w:b w:val="0"/>
          <w:bCs/>
          <w:i w:val="0"/>
          <w:color w:val="auto"/>
          <w:sz w:val="24"/>
          <w:szCs w:val="28"/>
          <w:lang w:val="en-US" w:eastAsia="zh-CN"/>
        </w:rPr>
        <w:t>5、骨科中标供应商提供不少于</w:t>
      </w:r>
      <w:r>
        <w:rPr>
          <w:rFonts w:hint="eastAsia"/>
          <w:b w:val="0"/>
          <w:bCs/>
          <w:i w:val="0"/>
          <w:color w:val="FF0000"/>
          <w:sz w:val="24"/>
          <w:szCs w:val="28"/>
          <w:lang w:val="en-US" w:eastAsia="zh-CN"/>
        </w:rPr>
        <w:t>2</w:t>
      </w:r>
      <w:r>
        <w:rPr>
          <w:rFonts w:hint="eastAsia"/>
          <w:b w:val="0"/>
          <w:bCs/>
          <w:i w:val="0"/>
          <w:color w:val="auto"/>
          <w:sz w:val="24"/>
          <w:szCs w:val="28"/>
          <w:lang w:val="en-US" w:eastAsia="zh-CN"/>
        </w:rPr>
        <w:t>名跟台人员，必要时增加人员以满足临床需求。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i w:val="0"/>
          <w:color w:val="auto"/>
          <w:sz w:val="24"/>
          <w:szCs w:val="28"/>
          <w:lang w:val="en-US" w:eastAsia="zh-CN"/>
        </w:rPr>
      </w:pPr>
      <w:r>
        <w:rPr>
          <w:rFonts w:hint="eastAsia"/>
          <w:b w:val="0"/>
          <w:bCs/>
          <w:i w:val="0"/>
          <w:color w:val="auto"/>
          <w:sz w:val="24"/>
          <w:szCs w:val="28"/>
          <w:lang w:val="en-US" w:eastAsia="zh-CN"/>
        </w:rPr>
        <w:t>6、骨科耗材免费提供相应数量的克氏针以满足手术需要。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i w:val="0"/>
          <w:color w:val="auto"/>
          <w:sz w:val="24"/>
          <w:szCs w:val="28"/>
          <w:lang w:val="en-US" w:eastAsia="zh-CN"/>
        </w:rPr>
      </w:pPr>
      <w:r>
        <w:rPr>
          <w:rFonts w:hint="eastAsia"/>
          <w:b w:val="0"/>
          <w:bCs/>
          <w:i w:val="0"/>
          <w:color w:val="auto"/>
          <w:sz w:val="24"/>
          <w:szCs w:val="28"/>
          <w:lang w:val="en-US" w:eastAsia="zh-CN"/>
        </w:rPr>
        <w:t>7、如遇省药械采购中心重新招标，价格有上涨的，按原格执行，价格有下调的，按最新价格执行，带量采购有变化的按最新规定执行。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i w:val="0"/>
          <w:color w:val="auto"/>
          <w:sz w:val="24"/>
          <w:szCs w:val="28"/>
          <w:lang w:val="en-US" w:eastAsia="zh-CN"/>
        </w:rPr>
      </w:pPr>
    </w:p>
    <w:p>
      <w:pPr>
        <w:pageBreakBefore w:val="0"/>
        <w:kinsoku/>
        <w:wordWrap/>
        <w:overflowPunct/>
        <w:topLinePunct w:val="0"/>
        <w:bidi w:val="0"/>
        <w:spacing w:line="360" w:lineRule="auto"/>
        <w:jc w:val="center"/>
        <w:rPr>
          <w:rFonts w:hint="eastAsia" w:ascii="宋体" w:hAnsi="宋体" w:eastAsia="宋体" w:cs="宋体"/>
          <w:b w:val="0"/>
          <w:i w:val="0"/>
          <w:color w:val="auto"/>
          <w:sz w:val="24"/>
          <w:szCs w:val="36"/>
          <w:lang w:eastAsia="zh-CN"/>
        </w:rPr>
      </w:pPr>
      <w:r>
        <w:rPr>
          <w:rFonts w:hint="eastAsia" w:ascii="仿宋_GB2312" w:hAnsi="宋体" w:eastAsia="仿宋_GB2312"/>
          <w:b w:val="0"/>
          <w:i w:val="0"/>
          <w:color w:val="auto"/>
          <w:sz w:val="24"/>
          <w:szCs w:val="36"/>
        </w:rPr>
        <w:br w:type="page"/>
      </w:r>
      <w:r>
        <w:rPr>
          <w:rFonts w:hint="eastAsia" w:ascii="宋体" w:hAnsi="宋体" w:eastAsia="宋体" w:cs="宋体"/>
          <w:b w:val="0"/>
          <w:i w:val="0"/>
          <w:color w:val="auto"/>
          <w:sz w:val="24"/>
          <w:szCs w:val="36"/>
        </w:rPr>
        <w:t>第四部分  评标办法</w:t>
      </w:r>
      <w:r>
        <w:rPr>
          <w:rFonts w:hint="eastAsia" w:ascii="宋体" w:hAnsi="宋体" w:eastAsia="宋体" w:cs="宋体"/>
          <w:b w:val="0"/>
          <w:i w:val="0"/>
          <w:color w:val="auto"/>
          <w:sz w:val="24"/>
          <w:szCs w:val="36"/>
          <w:lang w:eastAsia="zh-CN"/>
        </w:rPr>
        <w:t>及标准</w:t>
      </w:r>
    </w:p>
    <w:p>
      <w:pPr>
        <w:pageBreakBefore w:val="0"/>
        <w:kinsoku/>
        <w:wordWrap/>
        <w:overflowPunct/>
        <w:topLinePunct w:val="0"/>
        <w:bidi w:val="0"/>
        <w:spacing w:line="360" w:lineRule="auto"/>
        <w:rPr>
          <w:rFonts w:hint="eastAsia" w:ascii="仿宋_GB2312" w:hAnsi="宋体" w:eastAsia="仿宋_GB2312"/>
          <w:b w:val="0"/>
          <w:i w:val="0"/>
          <w:color w:val="auto"/>
          <w:sz w:val="24"/>
        </w:rPr>
      </w:pPr>
    </w:p>
    <w:p>
      <w:pPr>
        <w:pageBreakBefore w:val="0"/>
        <w:kinsoku/>
        <w:wordWrap/>
        <w:overflowPunct/>
        <w:topLinePunct w:val="0"/>
        <w:bidi w:val="0"/>
        <w:spacing w:line="360" w:lineRule="auto"/>
        <w:ind w:firstLine="480" w:firstLineChars="200"/>
        <w:rPr>
          <w:b w:val="0"/>
          <w:i w:val="0"/>
          <w:color w:val="auto"/>
          <w:sz w:val="24"/>
        </w:rPr>
      </w:pPr>
      <w:r>
        <w:rPr>
          <w:rFonts w:hint="eastAsia"/>
          <w:b w:val="0"/>
          <w:i w:val="0"/>
          <w:color w:val="auto"/>
          <w:sz w:val="24"/>
        </w:rPr>
        <w:t>根据《中华人民共和国政府采购法》、财政部第87号令的有关规定及此项目的实际情况，遵循公平、公正、科学择优的原则，特制定本办法。</w:t>
      </w:r>
    </w:p>
    <w:p>
      <w:pPr>
        <w:pStyle w:val="4"/>
        <w:pageBreakBefore w:val="0"/>
        <w:numPr>
          <w:ilvl w:val="0"/>
          <w:numId w:val="0"/>
        </w:numPr>
        <w:kinsoku/>
        <w:wordWrap/>
        <w:overflowPunct/>
        <w:topLinePunct w:val="0"/>
        <w:bidi w:val="0"/>
        <w:spacing w:before="120" w:after="120" w:line="360" w:lineRule="auto"/>
        <w:ind w:firstLine="352" w:firstLineChars="147"/>
        <w:rPr>
          <w:b w:val="0"/>
          <w:i w:val="0"/>
          <w:color w:val="auto"/>
          <w:sz w:val="24"/>
        </w:rPr>
      </w:pPr>
      <w:bookmarkStart w:id="5" w:name="_Toc22707"/>
      <w:bookmarkStart w:id="6" w:name="_Toc297662419"/>
      <w:r>
        <w:rPr>
          <w:rFonts w:hint="eastAsia"/>
          <w:b w:val="0"/>
          <w:i w:val="0"/>
          <w:color w:val="auto"/>
          <w:sz w:val="24"/>
        </w:rPr>
        <w:t>一、评标组织</w:t>
      </w:r>
      <w:bookmarkEnd w:id="5"/>
      <w:bookmarkEnd w:id="6"/>
    </w:p>
    <w:p>
      <w:pPr>
        <w:pageBreakBefore w:val="0"/>
        <w:kinsoku/>
        <w:wordWrap/>
        <w:overflowPunct/>
        <w:topLinePunct w:val="0"/>
        <w:bidi w:val="0"/>
        <w:spacing w:line="360" w:lineRule="auto"/>
        <w:ind w:firstLine="480" w:firstLineChars="200"/>
        <w:rPr>
          <w:rFonts w:hint="eastAsia"/>
          <w:b w:val="0"/>
          <w:i w:val="0"/>
          <w:color w:val="auto"/>
          <w:sz w:val="24"/>
        </w:rPr>
      </w:pPr>
      <w:r>
        <w:rPr>
          <w:rFonts w:hint="eastAsia"/>
          <w:b w:val="0"/>
          <w:i w:val="0"/>
          <w:color w:val="auto"/>
          <w:sz w:val="24"/>
        </w:rPr>
        <w:t>评标工作由评标委员会负责。评标委员会按有关规定产生。</w:t>
      </w:r>
      <w:r>
        <w:rPr>
          <w:rFonts w:hAnsi="宋体"/>
          <w:b w:val="0"/>
          <w:i w:val="0"/>
          <w:color w:val="auto"/>
          <w:sz w:val="24"/>
        </w:rPr>
        <w:t>评标委员会由</w:t>
      </w:r>
      <w:r>
        <w:rPr>
          <w:rFonts w:hint="eastAsia" w:hAnsi="宋体"/>
          <w:b w:val="0"/>
          <w:i w:val="0"/>
          <w:color w:val="auto"/>
          <w:sz w:val="24"/>
          <w:lang w:eastAsia="zh-CN"/>
        </w:rPr>
        <w:t>医院医用耗材小组部分成员及相应临床科室负责人</w:t>
      </w:r>
      <w:r>
        <w:rPr>
          <w:rFonts w:hAnsi="宋体"/>
          <w:b w:val="0"/>
          <w:i w:val="0"/>
          <w:color w:val="auto"/>
          <w:sz w:val="24"/>
        </w:rPr>
        <w:t>组成，成员人数为</w:t>
      </w:r>
      <w:r>
        <w:rPr>
          <w:rFonts w:hint="eastAsia" w:hAnsi="宋体"/>
          <w:b w:val="0"/>
          <w:i w:val="0"/>
          <w:color w:val="auto"/>
          <w:sz w:val="24"/>
        </w:rPr>
        <w:t>三</w:t>
      </w:r>
      <w:r>
        <w:rPr>
          <w:rFonts w:hAnsi="宋体"/>
          <w:b w:val="0"/>
          <w:i w:val="0"/>
          <w:color w:val="auto"/>
          <w:sz w:val="24"/>
        </w:rPr>
        <w:t>人</w:t>
      </w:r>
      <w:r>
        <w:rPr>
          <w:rFonts w:hint="eastAsia" w:hAnsi="宋体"/>
          <w:b w:val="0"/>
          <w:i w:val="0"/>
          <w:color w:val="auto"/>
          <w:sz w:val="24"/>
        </w:rPr>
        <w:t>及</w:t>
      </w:r>
      <w:r>
        <w:rPr>
          <w:rFonts w:hAnsi="宋体"/>
          <w:b w:val="0"/>
          <w:i w:val="0"/>
          <w:color w:val="auto"/>
          <w:sz w:val="24"/>
        </w:rPr>
        <w:t>以上单数。</w:t>
      </w:r>
      <w:r>
        <w:rPr>
          <w:rFonts w:hint="eastAsia"/>
          <w:b w:val="0"/>
          <w:i w:val="0"/>
          <w:color w:val="auto"/>
          <w:sz w:val="24"/>
        </w:rPr>
        <w:t>整个开、评标过程接受</w:t>
      </w:r>
      <w:r>
        <w:rPr>
          <w:rFonts w:hint="eastAsia"/>
          <w:b w:val="0"/>
          <w:i w:val="0"/>
          <w:color w:val="auto"/>
          <w:sz w:val="24"/>
          <w:lang w:eastAsia="zh-CN"/>
        </w:rPr>
        <w:t>监察室</w:t>
      </w:r>
      <w:r>
        <w:rPr>
          <w:rFonts w:hint="eastAsia"/>
          <w:b w:val="0"/>
          <w:i w:val="0"/>
          <w:color w:val="auto"/>
          <w:sz w:val="24"/>
        </w:rPr>
        <w:t>的监督指导。整个评标过程应严格保密，评标委员会成员及工作人员应严格遵守纪律，不得泄漏任何评标信息。</w:t>
      </w:r>
    </w:p>
    <w:p>
      <w:pPr>
        <w:pStyle w:val="4"/>
        <w:pageBreakBefore w:val="0"/>
        <w:numPr>
          <w:ilvl w:val="0"/>
          <w:numId w:val="0"/>
        </w:numPr>
        <w:kinsoku/>
        <w:wordWrap/>
        <w:overflowPunct/>
        <w:topLinePunct w:val="0"/>
        <w:bidi w:val="0"/>
        <w:spacing w:before="120" w:after="120" w:line="360" w:lineRule="auto"/>
        <w:ind w:firstLine="352" w:firstLineChars="147"/>
        <w:rPr>
          <w:rFonts w:hint="eastAsia"/>
          <w:b w:val="0"/>
          <w:i w:val="0"/>
          <w:color w:val="auto"/>
          <w:sz w:val="24"/>
        </w:rPr>
      </w:pPr>
      <w:bookmarkStart w:id="7" w:name="_Toc11215"/>
      <w:bookmarkStart w:id="8" w:name="_Toc297662420"/>
      <w:r>
        <w:rPr>
          <w:rFonts w:hint="eastAsia"/>
          <w:b w:val="0"/>
          <w:i w:val="0"/>
          <w:color w:val="auto"/>
          <w:sz w:val="24"/>
        </w:rPr>
        <w:t>二、评标方法</w:t>
      </w:r>
      <w:bookmarkEnd w:id="7"/>
      <w:bookmarkEnd w:id="8"/>
    </w:p>
    <w:p>
      <w:pPr>
        <w:pageBreakBefore w:val="0"/>
        <w:kinsoku/>
        <w:wordWrap/>
        <w:overflowPunct/>
        <w:topLinePunct w:val="0"/>
        <w:bidi w:val="0"/>
        <w:spacing w:line="360" w:lineRule="auto"/>
        <w:ind w:firstLine="480" w:firstLineChars="200"/>
        <w:rPr>
          <w:rFonts w:hint="eastAsia"/>
          <w:b w:val="0"/>
          <w:i w:val="0"/>
          <w:color w:val="auto"/>
          <w:sz w:val="24"/>
        </w:rPr>
      </w:pPr>
      <w:r>
        <w:rPr>
          <w:rFonts w:hint="eastAsia" w:hAnsi="宋体"/>
          <w:b w:val="0"/>
          <w:i w:val="0"/>
          <w:color w:val="auto"/>
          <w:sz w:val="24"/>
        </w:rPr>
        <w:t>综合评分法。即在最大限度满足磋商文件实质性要求前提下，由磋商小组对各投标人报价、磋商响应情况、业绩、售后服务承诺等方面进行综合评审。经各评审专家独立打分，按总得分从高到低顺序推荐确定中标候选人。</w:t>
      </w:r>
    </w:p>
    <w:p>
      <w:pPr>
        <w:pageBreakBefore w:val="0"/>
        <w:kinsoku/>
        <w:wordWrap/>
        <w:overflowPunct/>
        <w:topLinePunct w:val="0"/>
        <w:bidi w:val="0"/>
        <w:spacing w:line="360" w:lineRule="auto"/>
        <w:ind w:firstLine="480" w:firstLineChars="200"/>
        <w:rPr>
          <w:rFonts w:ascii="宋体"/>
          <w:b w:val="0"/>
          <w:i w:val="0"/>
          <w:color w:val="auto"/>
          <w:sz w:val="24"/>
        </w:rPr>
      </w:pPr>
      <w:r>
        <w:rPr>
          <w:rFonts w:hint="eastAsia" w:ascii="宋体" w:hAnsi="宋体"/>
          <w:b w:val="0"/>
          <w:i w:val="0"/>
          <w:color w:val="auto"/>
          <w:sz w:val="24"/>
        </w:rPr>
        <w:t>投标人的综合得分为技术资信部分、价格部分评分的总计（指定专人进行计算和复核，四舍五入法，保留两位小数），中标候选资格按评标得分由高到低顺序排列，得分相同的，按投标报价由低到高顺序排列；得分且投标报价相同的，按技术商务得分由高到低排列。</w:t>
      </w:r>
      <w:r>
        <w:rPr>
          <w:rFonts w:hint="eastAsia" w:ascii="宋体" w:hAnsi="宋体"/>
          <w:b w:val="0"/>
          <w:bCs/>
          <w:i w:val="0"/>
          <w:color w:val="auto"/>
          <w:sz w:val="24"/>
        </w:rPr>
        <w:t>排名第一</w:t>
      </w:r>
      <w:r>
        <w:rPr>
          <w:rFonts w:hint="eastAsia" w:ascii="宋体" w:hAnsi="宋体"/>
          <w:b w:val="0"/>
          <w:bCs/>
          <w:i w:val="0"/>
          <w:color w:val="auto"/>
          <w:sz w:val="24"/>
          <w:lang w:eastAsia="zh-CN"/>
        </w:rPr>
        <w:t>、第二</w:t>
      </w:r>
      <w:r>
        <w:rPr>
          <w:rFonts w:hint="eastAsia" w:ascii="宋体" w:hAnsi="宋体"/>
          <w:b w:val="0"/>
          <w:bCs/>
          <w:i w:val="0"/>
          <w:color w:val="auto"/>
          <w:sz w:val="24"/>
        </w:rPr>
        <w:t>的投标人为中标候选人</w:t>
      </w:r>
      <w:r>
        <w:rPr>
          <w:rFonts w:hint="eastAsia" w:ascii="宋体" w:hAnsi="宋体"/>
          <w:b w:val="0"/>
          <w:i w:val="0"/>
          <w:color w:val="auto"/>
          <w:sz w:val="24"/>
        </w:rPr>
        <w:t>，排名第</w:t>
      </w:r>
      <w:r>
        <w:rPr>
          <w:rFonts w:hint="eastAsia" w:ascii="宋体" w:hAnsi="宋体"/>
          <w:b w:val="0"/>
          <w:i w:val="0"/>
          <w:color w:val="auto"/>
          <w:sz w:val="24"/>
          <w:lang w:eastAsia="zh-CN"/>
        </w:rPr>
        <w:t>三</w:t>
      </w:r>
      <w:r>
        <w:rPr>
          <w:rFonts w:hint="eastAsia" w:ascii="宋体" w:hAnsi="宋体"/>
          <w:b w:val="0"/>
          <w:i w:val="0"/>
          <w:color w:val="auto"/>
          <w:sz w:val="24"/>
        </w:rPr>
        <w:t>的投标人为候补中标候选人，其他投标人中标候选资格依次类推。</w:t>
      </w:r>
    </w:p>
    <w:p>
      <w:pPr>
        <w:pStyle w:val="4"/>
        <w:pageBreakBefore w:val="0"/>
        <w:numPr>
          <w:ilvl w:val="0"/>
          <w:numId w:val="0"/>
        </w:numPr>
        <w:kinsoku/>
        <w:wordWrap/>
        <w:overflowPunct/>
        <w:topLinePunct w:val="0"/>
        <w:bidi w:val="0"/>
        <w:spacing w:before="120" w:after="120" w:line="360" w:lineRule="auto"/>
        <w:ind w:firstLine="352" w:firstLineChars="147"/>
        <w:rPr>
          <w:rFonts w:hint="eastAsia"/>
          <w:b w:val="0"/>
          <w:i w:val="0"/>
          <w:color w:val="auto"/>
          <w:sz w:val="24"/>
        </w:rPr>
      </w:pPr>
      <w:bookmarkStart w:id="9" w:name="_Toc4514"/>
      <w:bookmarkStart w:id="10" w:name="_Toc297662421"/>
      <w:r>
        <w:rPr>
          <w:rFonts w:hint="eastAsia"/>
          <w:b w:val="0"/>
          <w:i w:val="0"/>
          <w:color w:val="auto"/>
          <w:sz w:val="24"/>
        </w:rPr>
        <w:t>三、定标办法</w:t>
      </w:r>
      <w:bookmarkEnd w:id="9"/>
      <w:bookmarkEnd w:id="10"/>
    </w:p>
    <w:p>
      <w:pPr>
        <w:pStyle w:val="8"/>
        <w:pageBreakBefore w:val="0"/>
        <w:kinsoku/>
        <w:wordWrap/>
        <w:overflowPunct/>
        <w:topLinePunct w:val="0"/>
        <w:bidi w:val="0"/>
        <w:spacing w:line="360" w:lineRule="auto"/>
        <w:ind w:left="0" w:leftChars="0" w:firstLine="480" w:firstLineChars="200"/>
        <w:rPr>
          <w:rFonts w:hAnsi="宋体"/>
          <w:b w:val="0"/>
          <w:i w:val="0"/>
          <w:color w:val="auto"/>
          <w:sz w:val="24"/>
        </w:rPr>
      </w:pPr>
      <w:r>
        <w:rPr>
          <w:rFonts w:hint="eastAsia" w:hAnsi="宋体"/>
          <w:b w:val="0"/>
          <w:i w:val="0"/>
          <w:color w:val="auto"/>
          <w:sz w:val="24"/>
        </w:rPr>
        <w:t>评标结束后，采购人</w:t>
      </w:r>
      <w:r>
        <w:rPr>
          <w:rFonts w:hAnsi="宋体"/>
          <w:b w:val="0"/>
          <w:i w:val="0"/>
          <w:color w:val="auto"/>
          <w:sz w:val="24"/>
        </w:rPr>
        <w:t>根据评标委员会提交的评标报告和推荐意见，</w:t>
      </w:r>
      <w:r>
        <w:rPr>
          <w:rFonts w:hint="eastAsia" w:hAnsi="宋体"/>
          <w:b w:val="0"/>
          <w:i w:val="0"/>
          <w:color w:val="auto"/>
          <w:sz w:val="24"/>
        </w:rPr>
        <w:t>对进入候选的投标人进行最终审查。</w:t>
      </w:r>
      <w:r>
        <w:rPr>
          <w:rFonts w:hAnsi="宋体"/>
          <w:b w:val="0"/>
          <w:i w:val="0"/>
          <w:color w:val="auto"/>
          <w:sz w:val="24"/>
        </w:rPr>
        <w:t>终审后根据推荐的候选中标人情况</w:t>
      </w:r>
      <w:r>
        <w:rPr>
          <w:rFonts w:hint="eastAsia" w:hAnsi="宋体"/>
          <w:b w:val="0"/>
          <w:i w:val="0"/>
          <w:color w:val="auto"/>
          <w:sz w:val="24"/>
        </w:rPr>
        <w:t>确定</w:t>
      </w:r>
      <w:r>
        <w:rPr>
          <w:rFonts w:hAnsi="宋体"/>
          <w:b w:val="0"/>
          <w:i w:val="0"/>
          <w:color w:val="auto"/>
          <w:sz w:val="24"/>
        </w:rPr>
        <w:t>中标人。最低报价不是中标的唯一保证。</w:t>
      </w:r>
    </w:p>
    <w:p>
      <w:pPr>
        <w:pStyle w:val="4"/>
        <w:pageBreakBefore w:val="0"/>
        <w:numPr>
          <w:ilvl w:val="0"/>
          <w:numId w:val="0"/>
        </w:numPr>
        <w:kinsoku/>
        <w:wordWrap/>
        <w:overflowPunct/>
        <w:topLinePunct w:val="0"/>
        <w:bidi w:val="0"/>
        <w:spacing w:before="120" w:after="120" w:line="360" w:lineRule="auto"/>
        <w:rPr>
          <w:rFonts w:hint="eastAsia"/>
          <w:b w:val="0"/>
          <w:i w:val="0"/>
          <w:color w:val="auto"/>
          <w:sz w:val="24"/>
        </w:rPr>
      </w:pPr>
      <w:bookmarkStart w:id="11" w:name="_Toc19935"/>
      <w:r>
        <w:rPr>
          <w:rFonts w:hint="eastAsia"/>
          <w:b w:val="0"/>
          <w:i w:val="0"/>
          <w:color w:val="auto"/>
          <w:sz w:val="24"/>
        </w:rPr>
        <w:t>四、评标细则</w:t>
      </w:r>
      <w:bookmarkEnd w:id="11"/>
    </w:p>
    <w:p>
      <w:pPr>
        <w:pStyle w:val="8"/>
        <w:pageBreakBefore w:val="0"/>
        <w:kinsoku/>
        <w:wordWrap/>
        <w:overflowPunct/>
        <w:topLinePunct w:val="0"/>
        <w:bidi w:val="0"/>
        <w:spacing w:line="360" w:lineRule="auto"/>
        <w:ind w:left="0" w:leftChars="0" w:firstLine="480" w:firstLineChars="200"/>
        <w:rPr>
          <w:rFonts w:hAnsi="宋体"/>
          <w:b w:val="0"/>
          <w:i w:val="0"/>
          <w:color w:val="auto"/>
          <w:sz w:val="24"/>
        </w:rPr>
      </w:pPr>
      <w:r>
        <w:rPr>
          <w:rFonts w:hAnsi="宋体"/>
          <w:b w:val="0"/>
          <w:i w:val="0"/>
          <w:color w:val="auto"/>
          <w:sz w:val="24"/>
        </w:rPr>
        <w:t>本次招标采用综合评分法，共100分，其中技术资信</w:t>
      </w:r>
      <w:r>
        <w:rPr>
          <w:rFonts w:hint="eastAsia" w:hAnsi="宋体"/>
          <w:b w:val="0"/>
          <w:i w:val="0"/>
          <w:color w:val="auto"/>
          <w:sz w:val="24"/>
        </w:rPr>
        <w:t>部分</w:t>
      </w:r>
      <w:r>
        <w:rPr>
          <w:rFonts w:hint="eastAsia" w:hAnsi="宋体"/>
          <w:b w:val="0"/>
          <w:i w:val="0"/>
          <w:color w:val="auto"/>
          <w:sz w:val="24"/>
          <w:lang w:val="en-US" w:eastAsia="zh-CN"/>
        </w:rPr>
        <w:t>90</w:t>
      </w:r>
      <w:r>
        <w:rPr>
          <w:rFonts w:hAnsi="宋体"/>
          <w:b w:val="0"/>
          <w:i w:val="0"/>
          <w:color w:val="auto"/>
          <w:sz w:val="24"/>
        </w:rPr>
        <w:t>分</w:t>
      </w:r>
      <w:r>
        <w:rPr>
          <w:rFonts w:hint="eastAsia" w:hAnsi="宋体"/>
          <w:b w:val="0"/>
          <w:i w:val="0"/>
          <w:color w:val="auto"/>
          <w:sz w:val="24"/>
        </w:rPr>
        <w:t>，</w:t>
      </w:r>
      <w:r>
        <w:rPr>
          <w:rFonts w:hAnsi="宋体"/>
          <w:b w:val="0"/>
          <w:i w:val="0"/>
          <w:color w:val="auto"/>
          <w:sz w:val="24"/>
        </w:rPr>
        <w:t>价格</w:t>
      </w:r>
      <w:r>
        <w:rPr>
          <w:rFonts w:hint="eastAsia" w:hAnsi="宋体"/>
          <w:b w:val="0"/>
          <w:i w:val="0"/>
          <w:color w:val="auto"/>
          <w:sz w:val="24"/>
        </w:rPr>
        <w:t>部分</w:t>
      </w:r>
      <w:r>
        <w:rPr>
          <w:rFonts w:hint="eastAsia" w:hAnsi="宋体"/>
          <w:b w:val="0"/>
          <w:i w:val="0"/>
          <w:color w:val="auto"/>
          <w:sz w:val="24"/>
          <w:lang w:val="en-US" w:eastAsia="zh-CN"/>
        </w:rPr>
        <w:t>10</w:t>
      </w:r>
      <w:r>
        <w:rPr>
          <w:rFonts w:hAnsi="宋体"/>
          <w:b w:val="0"/>
          <w:i w:val="0"/>
          <w:color w:val="auto"/>
          <w:sz w:val="24"/>
        </w:rPr>
        <w:t>分。（评分计算保留小数2位）：</w:t>
      </w:r>
    </w:p>
    <w:p>
      <w:pPr>
        <w:pStyle w:val="8"/>
        <w:pageBreakBefore w:val="0"/>
        <w:kinsoku/>
        <w:wordWrap/>
        <w:overflowPunct/>
        <w:topLinePunct w:val="0"/>
        <w:bidi w:val="0"/>
        <w:spacing w:line="360" w:lineRule="auto"/>
        <w:ind w:left="0" w:leftChars="0" w:firstLine="480" w:firstLineChars="200"/>
        <w:rPr>
          <w:rFonts w:hint="eastAsia" w:ascii="宋体" w:hAnsi="宋体" w:cs="宋体"/>
          <w:b w:val="0"/>
          <w:bCs/>
          <w:i w:val="0"/>
          <w:iCs/>
          <w:color w:val="auto"/>
          <w:sz w:val="24"/>
          <w:szCs w:val="21"/>
        </w:rPr>
      </w:pPr>
      <w:r>
        <w:rPr>
          <w:rFonts w:hint="eastAsia" w:ascii="宋体" w:hAnsi="宋体" w:cs="宋体"/>
          <w:b w:val="0"/>
          <w:bCs/>
          <w:i w:val="0"/>
          <w:iCs/>
          <w:color w:val="auto"/>
          <w:sz w:val="24"/>
          <w:szCs w:val="21"/>
        </w:rPr>
        <w:t>价格分</w:t>
      </w:r>
      <w:r>
        <w:rPr>
          <w:rFonts w:hint="eastAsia" w:ascii="宋体" w:hAnsi="宋体" w:cs="宋体"/>
          <w:b w:val="0"/>
          <w:bCs/>
          <w:i w:val="0"/>
          <w:iCs/>
          <w:color w:val="auto"/>
          <w:sz w:val="24"/>
          <w:szCs w:val="21"/>
          <w:lang w:val="en-US" w:eastAsia="zh-CN"/>
        </w:rPr>
        <w:t>10</w:t>
      </w:r>
      <w:r>
        <w:rPr>
          <w:rFonts w:hint="eastAsia" w:ascii="宋体" w:hAnsi="宋体" w:cs="宋体"/>
          <w:b w:val="0"/>
          <w:bCs/>
          <w:i w:val="0"/>
          <w:iCs/>
          <w:color w:val="auto"/>
          <w:sz w:val="24"/>
          <w:szCs w:val="21"/>
        </w:rPr>
        <w:t>分(小数点保留2位)</w:t>
      </w:r>
      <w:r>
        <w:rPr>
          <w:rFonts w:hint="eastAsia" w:ascii="宋体" w:hAnsi="宋体" w:cs="宋体"/>
          <w:b w:val="0"/>
          <w:bCs/>
          <w:i w:val="0"/>
          <w:iCs/>
          <w:color w:val="auto"/>
          <w:sz w:val="24"/>
          <w:szCs w:val="21"/>
          <w:lang w:val="en-US" w:eastAsia="zh-CN"/>
        </w:rPr>
        <w:t xml:space="preserve">  </w:t>
      </w:r>
    </w:p>
    <w:p>
      <w:pPr>
        <w:pageBreakBefore w:val="0"/>
        <w:numPr>
          <w:ilvl w:val="0"/>
          <w:numId w:val="0"/>
        </w:numPr>
        <w:kinsoku/>
        <w:wordWrap/>
        <w:overflowPunct/>
        <w:topLinePunct w:val="0"/>
        <w:bidi w:val="0"/>
        <w:spacing w:line="360" w:lineRule="auto"/>
        <w:ind w:firstLine="240" w:firstLineChars="100"/>
        <w:rPr>
          <w:rFonts w:hint="default" w:ascii="宋体" w:hAnsi="宋体" w:cs="宋体"/>
          <w:b w:val="0"/>
          <w:bCs/>
          <w:i w:val="0"/>
          <w:iCs/>
          <w:color w:val="auto"/>
          <w:sz w:val="24"/>
          <w:szCs w:val="21"/>
          <w:lang w:val="en-US"/>
        </w:rPr>
      </w:pPr>
      <w:r>
        <w:rPr>
          <w:rFonts w:hint="eastAsia" w:ascii="宋体" w:hAnsi="宋体" w:cs="宋体"/>
          <w:b w:val="0"/>
          <w:bCs/>
          <w:i w:val="0"/>
          <w:iCs/>
          <w:color w:val="auto"/>
          <w:sz w:val="24"/>
          <w:szCs w:val="21"/>
          <w:lang w:val="en-US" w:eastAsia="zh-CN"/>
        </w:rPr>
        <w:t>根据投标人提供的开标一览表价格横向比较打分，0-10分。</w:t>
      </w:r>
    </w:p>
    <w:p>
      <w:pPr>
        <w:pStyle w:val="8"/>
        <w:pageBreakBefore w:val="0"/>
        <w:kinsoku/>
        <w:wordWrap/>
        <w:overflowPunct/>
        <w:topLinePunct w:val="0"/>
        <w:bidi w:val="0"/>
        <w:spacing w:line="360" w:lineRule="auto"/>
        <w:ind w:left="0" w:leftChars="0" w:firstLine="480" w:firstLineChars="200"/>
        <w:rPr>
          <w:rFonts w:hAnsi="宋体"/>
          <w:b w:val="0"/>
          <w:i w:val="0"/>
          <w:color w:val="auto"/>
          <w:sz w:val="24"/>
        </w:rPr>
      </w:pPr>
    </w:p>
    <w:p>
      <w:pPr>
        <w:pStyle w:val="8"/>
        <w:pageBreakBefore w:val="0"/>
        <w:kinsoku/>
        <w:wordWrap/>
        <w:overflowPunct/>
        <w:topLinePunct w:val="0"/>
        <w:bidi w:val="0"/>
        <w:spacing w:line="360" w:lineRule="auto"/>
        <w:ind w:left="0" w:leftChars="0" w:firstLine="480" w:firstLineChars="200"/>
        <w:rPr>
          <w:rFonts w:hint="eastAsia" w:hAnsi="宋体"/>
          <w:b w:val="0"/>
          <w:i w:val="0"/>
          <w:color w:val="auto"/>
          <w:sz w:val="24"/>
        </w:rPr>
      </w:pPr>
    </w:p>
    <w:tbl>
      <w:tblPr>
        <w:tblStyle w:val="15"/>
        <w:tblW w:w="90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94"/>
        <w:gridCol w:w="1068"/>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序号</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项目</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分值范围</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1</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投标人</w:t>
            </w:r>
          </w:p>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综合实力</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仿宋_GB2312"/>
                <w:b w:val="0"/>
                <w:i w:val="0"/>
                <w:color w:val="auto"/>
                <w:sz w:val="24"/>
                <w:szCs w:val="21"/>
              </w:rPr>
              <w:t>1-</w:t>
            </w:r>
            <w:r>
              <w:rPr>
                <w:rFonts w:hint="eastAsia" w:ascii="宋体" w:hAnsi="宋体" w:cs="仿宋_GB2312"/>
                <w:b w:val="0"/>
                <w:i w:val="0"/>
                <w:color w:val="auto"/>
                <w:sz w:val="24"/>
                <w:szCs w:val="21"/>
                <w:lang w:val="en-US" w:eastAsia="zh-CN"/>
              </w:rPr>
              <w:t>5</w:t>
            </w:r>
            <w:r>
              <w:rPr>
                <w:rFonts w:hint="eastAsia" w:ascii="宋体" w:hAnsi="宋体" w:cs="仿宋_GB2312"/>
                <w:b w:val="0"/>
                <w:i w:val="0"/>
                <w:color w:val="auto"/>
                <w:sz w:val="24"/>
                <w:szCs w:val="21"/>
              </w:rPr>
              <w:t>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left"/>
              <w:rPr>
                <w:rFonts w:hint="eastAsia" w:ascii="宋体" w:hAnsi="宋体" w:cs="宋体"/>
                <w:b w:val="0"/>
                <w:i w:val="0"/>
                <w:color w:val="auto"/>
                <w:sz w:val="24"/>
                <w:szCs w:val="21"/>
              </w:rPr>
            </w:pPr>
            <w:r>
              <w:rPr>
                <w:rFonts w:hint="eastAsia" w:ascii="宋体" w:hAnsi="宋体" w:cs="宋体"/>
                <w:b w:val="0"/>
                <w:i w:val="0"/>
                <w:color w:val="auto"/>
                <w:sz w:val="24"/>
                <w:szCs w:val="21"/>
              </w:rPr>
              <w:t>根据各投标供应商的企业信用等级、综合实力等进行横向比较打分，1-</w:t>
            </w:r>
            <w:r>
              <w:rPr>
                <w:rFonts w:hint="eastAsia" w:ascii="宋体" w:hAnsi="宋体" w:cs="宋体"/>
                <w:b w:val="0"/>
                <w:i w:val="0"/>
                <w:color w:val="auto"/>
                <w:sz w:val="24"/>
                <w:szCs w:val="21"/>
                <w:lang w:val="en-US" w:eastAsia="zh-CN"/>
              </w:rPr>
              <w:t>5</w:t>
            </w:r>
            <w:r>
              <w:rPr>
                <w:rFonts w:hint="eastAsia" w:ascii="宋体" w:hAnsi="宋体" w:cs="宋体"/>
                <w:b w:val="0"/>
                <w:i w:val="0"/>
                <w:color w:val="auto"/>
                <w:sz w:val="2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2</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业绩及案例</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仿宋_GB2312"/>
                <w:b w:val="0"/>
                <w:i w:val="0"/>
                <w:color w:val="auto"/>
                <w:sz w:val="24"/>
                <w:szCs w:val="21"/>
              </w:rPr>
            </w:pPr>
            <w:r>
              <w:rPr>
                <w:rFonts w:hint="eastAsia" w:ascii="宋体" w:hAnsi="宋体" w:cs="宋体"/>
                <w:b w:val="0"/>
                <w:i w:val="0"/>
                <w:color w:val="auto"/>
                <w:sz w:val="24"/>
                <w:szCs w:val="21"/>
              </w:rPr>
              <w:t>0-</w:t>
            </w:r>
            <w:r>
              <w:rPr>
                <w:rFonts w:hint="eastAsia" w:ascii="宋体" w:hAnsi="宋体" w:cs="宋体"/>
                <w:b w:val="0"/>
                <w:i w:val="0"/>
                <w:color w:val="auto"/>
                <w:sz w:val="24"/>
                <w:szCs w:val="21"/>
                <w:lang w:val="en-US" w:eastAsia="zh-CN"/>
              </w:rPr>
              <w:t>5</w:t>
            </w:r>
            <w:r>
              <w:rPr>
                <w:rFonts w:hint="eastAsia" w:ascii="宋体" w:hAnsi="宋体" w:cs="宋体"/>
                <w:b w:val="0"/>
                <w:i w:val="0"/>
                <w:color w:val="auto"/>
                <w:sz w:val="24"/>
                <w:szCs w:val="21"/>
              </w:rPr>
              <w:t>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lang w:eastAsia="zh-CN"/>
              </w:rPr>
              <w:t>提供自</w:t>
            </w:r>
            <w:r>
              <w:rPr>
                <w:rFonts w:hint="eastAsia" w:ascii="宋体" w:hAnsi="宋体" w:cs="宋体"/>
                <w:b w:val="0"/>
                <w:i w:val="0"/>
                <w:color w:val="auto"/>
                <w:sz w:val="24"/>
                <w:szCs w:val="21"/>
                <w:lang w:val="en-US" w:eastAsia="zh-CN"/>
              </w:rPr>
              <w:t>2019年1月1日以来项目业绩证明文件</w:t>
            </w:r>
            <w:r>
              <w:rPr>
                <w:rFonts w:hint="eastAsia" w:ascii="宋体" w:hAnsi="宋体" w:cs="宋体"/>
                <w:b w:val="0"/>
                <w:i w:val="0"/>
                <w:color w:val="auto"/>
                <w:sz w:val="24"/>
                <w:szCs w:val="21"/>
              </w:rPr>
              <w:t>，</w:t>
            </w:r>
            <w:r>
              <w:rPr>
                <w:rFonts w:hint="eastAsia" w:ascii="宋体" w:hAnsi="宋体" w:cs="宋体"/>
                <w:b w:val="0"/>
                <w:i w:val="0"/>
                <w:color w:val="auto"/>
                <w:sz w:val="24"/>
                <w:szCs w:val="21"/>
                <w:lang w:eastAsia="zh-CN"/>
              </w:rPr>
              <w:t>每提供</w:t>
            </w:r>
            <w:r>
              <w:rPr>
                <w:rFonts w:hint="eastAsia" w:ascii="宋体" w:hAnsi="宋体" w:cs="宋体"/>
                <w:b w:val="0"/>
                <w:i w:val="0"/>
                <w:color w:val="auto"/>
                <w:sz w:val="24"/>
                <w:szCs w:val="21"/>
                <w:lang w:val="en-US" w:eastAsia="zh-CN"/>
              </w:rPr>
              <w:t>1个得1分，最多得5分。证明文件可以是合同复印件或用户单位证明文件</w:t>
            </w:r>
            <w:r>
              <w:rPr>
                <w:rFonts w:hint="eastAsia" w:ascii="宋体" w:hAnsi="宋体" w:cs="宋体"/>
                <w:b w:val="0"/>
                <w:i w:val="0"/>
                <w:color w:val="auto"/>
                <w:sz w:val="24"/>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3</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lang w:eastAsia="zh-CN"/>
              </w:rPr>
              <w:t>产品质量及完整性</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w:t>
            </w:r>
            <w:r>
              <w:rPr>
                <w:rFonts w:hint="eastAsia" w:ascii="宋体" w:hAnsi="宋体" w:cs="宋体"/>
                <w:b w:val="0"/>
                <w:i w:val="0"/>
                <w:color w:val="auto"/>
                <w:sz w:val="24"/>
                <w:szCs w:val="21"/>
                <w:lang w:val="en-US" w:eastAsia="zh-CN"/>
              </w:rPr>
              <w:t>30</w:t>
            </w:r>
            <w:r>
              <w:rPr>
                <w:rFonts w:hint="eastAsia" w:ascii="宋体" w:hAnsi="宋体" w:cs="宋体"/>
                <w:b w:val="0"/>
                <w:i w:val="0"/>
                <w:color w:val="auto"/>
                <w:sz w:val="24"/>
                <w:szCs w:val="21"/>
              </w:rPr>
              <w:t>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eastAsia="zh-CN"/>
              </w:rPr>
              <w:t>根据供应商提供的产品的品牌、质量、获奖证书、采购需求完整性等进行横向比较打分，</w:t>
            </w:r>
            <w:r>
              <w:rPr>
                <w:rFonts w:hint="eastAsia" w:ascii="宋体" w:hAnsi="宋体" w:cs="宋体"/>
                <w:b w:val="0"/>
                <w:i w:val="0"/>
                <w:color w:val="auto"/>
                <w:sz w:val="24"/>
                <w:szCs w:val="21"/>
                <w:lang w:val="en-US" w:eastAsia="zh-CN"/>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val="en-US" w:eastAsia="zh-CN"/>
              </w:rPr>
              <w:t>4</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lang w:eastAsia="zh-CN"/>
              </w:rPr>
            </w:pPr>
            <w:r>
              <w:rPr>
                <w:rFonts w:hint="eastAsia" w:ascii="宋体" w:hAnsi="宋体" w:cs="宋体"/>
                <w:b w:val="0"/>
                <w:i w:val="0"/>
                <w:color w:val="auto"/>
                <w:sz w:val="24"/>
                <w:szCs w:val="21"/>
                <w:lang w:eastAsia="zh-CN"/>
              </w:rPr>
              <w:t>服务团队</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val="en-US" w:eastAsia="zh-CN"/>
              </w:rPr>
              <w:t>0-10分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default" w:ascii="宋体" w:hAnsi="宋体" w:cs="宋体"/>
                <w:b w:val="0"/>
                <w:i w:val="0"/>
                <w:color w:val="auto"/>
                <w:sz w:val="24"/>
                <w:szCs w:val="21"/>
                <w:lang w:val="en-US" w:eastAsia="zh-CN"/>
              </w:rPr>
            </w:pPr>
            <w:r>
              <w:rPr>
                <w:rFonts w:hint="eastAsia" w:ascii="宋体" w:hAnsi="宋体" w:cs="宋体"/>
                <w:b w:val="0"/>
                <w:i w:val="0"/>
                <w:color w:val="auto"/>
                <w:sz w:val="24"/>
                <w:szCs w:val="21"/>
                <w:lang w:eastAsia="zh-CN"/>
              </w:rPr>
              <w:t>根据投标人提供本项目服务团队组建方案进行横向比较打分，</w:t>
            </w:r>
            <w:r>
              <w:rPr>
                <w:rFonts w:hint="eastAsia" w:ascii="宋体" w:hAnsi="宋体" w:cs="宋体"/>
                <w:b w:val="0"/>
                <w:i w:val="0"/>
                <w:color w:val="auto"/>
                <w:sz w:val="24"/>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38"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lang w:val="en-US" w:eastAsia="zh-CN"/>
              </w:rPr>
              <w:t>5</w:t>
            </w:r>
          </w:p>
        </w:tc>
        <w:tc>
          <w:tcPr>
            <w:tcW w:w="1294"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项目组织</w:t>
            </w:r>
            <w:r>
              <w:rPr>
                <w:rFonts w:hint="eastAsia" w:ascii="宋体" w:hAnsi="宋体" w:cs="宋体"/>
                <w:b w:val="0"/>
                <w:i w:val="0"/>
                <w:color w:val="auto"/>
                <w:sz w:val="24"/>
                <w:szCs w:val="21"/>
                <w:lang w:val="en-US" w:eastAsia="zh-CN"/>
              </w:rPr>
              <w:t xml:space="preserve"> </w:t>
            </w:r>
            <w:r>
              <w:rPr>
                <w:rFonts w:hint="eastAsia" w:ascii="宋体" w:hAnsi="宋体" w:cs="宋体"/>
                <w:b w:val="0"/>
                <w:i w:val="0"/>
                <w:color w:val="auto"/>
                <w:sz w:val="24"/>
                <w:szCs w:val="21"/>
              </w:rPr>
              <w:t>实施方案</w:t>
            </w:r>
          </w:p>
          <w:p>
            <w:pPr>
              <w:pageBreakBefore w:val="0"/>
              <w:kinsoku/>
              <w:wordWrap/>
              <w:overflowPunct/>
              <w:topLinePunct w:val="0"/>
              <w:bidi w:val="0"/>
              <w:spacing w:line="360" w:lineRule="auto"/>
              <w:jc w:val="center"/>
              <w:rPr>
                <w:rFonts w:hint="eastAsia" w:ascii="宋体" w:hAnsi="宋体" w:cs="宋体"/>
                <w:b w:val="0"/>
                <w:i w:val="0"/>
                <w:color w:val="auto"/>
                <w:sz w:val="24"/>
                <w:szCs w:val="21"/>
              </w:rPr>
            </w:pPr>
          </w:p>
        </w:tc>
        <w:tc>
          <w:tcPr>
            <w:tcW w:w="1068"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w:t>
            </w:r>
            <w:r>
              <w:rPr>
                <w:rFonts w:hint="eastAsia" w:ascii="宋体" w:hAnsi="宋体" w:cs="宋体"/>
                <w:b w:val="0"/>
                <w:i w:val="0"/>
                <w:color w:val="auto"/>
                <w:sz w:val="24"/>
                <w:szCs w:val="21"/>
                <w:lang w:val="en-US" w:eastAsia="zh-CN"/>
              </w:rPr>
              <w:t>10</w:t>
            </w:r>
            <w:r>
              <w:rPr>
                <w:rFonts w:hint="eastAsia" w:ascii="宋体" w:hAnsi="宋体" w:cs="宋体"/>
                <w:b w:val="0"/>
                <w:i w:val="0"/>
                <w:color w:val="auto"/>
                <w:sz w:val="24"/>
                <w:szCs w:val="21"/>
              </w:rPr>
              <w:t>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根据投标人提供本项目组织</w:t>
            </w:r>
            <w:r>
              <w:rPr>
                <w:rFonts w:hint="eastAsia" w:ascii="宋体" w:hAnsi="宋体" w:cs="宋体"/>
                <w:b w:val="0"/>
                <w:i w:val="0"/>
                <w:color w:val="auto"/>
                <w:sz w:val="24"/>
                <w:szCs w:val="21"/>
                <w:lang w:eastAsia="zh-CN"/>
              </w:rPr>
              <w:t>实施</w:t>
            </w:r>
            <w:r>
              <w:rPr>
                <w:rFonts w:hint="eastAsia" w:ascii="宋体" w:hAnsi="宋体" w:cs="宋体"/>
                <w:b w:val="0"/>
                <w:i w:val="0"/>
                <w:color w:val="auto"/>
                <w:sz w:val="24"/>
                <w:szCs w:val="21"/>
              </w:rPr>
              <w:t>方案（包括</w:t>
            </w:r>
            <w:r>
              <w:rPr>
                <w:rFonts w:hint="eastAsia" w:ascii="宋体" w:hAnsi="宋体" w:cs="宋体"/>
                <w:b w:val="0"/>
                <w:i w:val="0"/>
                <w:color w:val="auto"/>
                <w:sz w:val="24"/>
                <w:szCs w:val="21"/>
                <w:lang w:eastAsia="zh-CN"/>
              </w:rPr>
              <w:t>供货响应时间、售后服务承诺、质量保证措施、医疗纠纷处理等</w:t>
            </w:r>
            <w:r>
              <w:rPr>
                <w:rFonts w:hint="eastAsia" w:ascii="宋体" w:hAnsi="宋体" w:cs="宋体"/>
                <w:b w:val="0"/>
                <w:i w:val="0"/>
                <w:color w:val="auto"/>
                <w:sz w:val="24"/>
                <w:szCs w:val="21"/>
              </w:rPr>
              <w:t>）的科学性、合理性、完整性、时效性等情况进行打分。0-</w:t>
            </w:r>
            <w:r>
              <w:rPr>
                <w:rFonts w:hint="eastAsia" w:ascii="宋体" w:hAnsi="宋体" w:cs="宋体"/>
                <w:b w:val="0"/>
                <w:i w:val="0"/>
                <w:color w:val="auto"/>
                <w:sz w:val="24"/>
                <w:szCs w:val="21"/>
                <w:lang w:val="en-US" w:eastAsia="zh-CN"/>
              </w:rPr>
              <w:t>10</w:t>
            </w:r>
            <w:r>
              <w:rPr>
                <w:rFonts w:hint="eastAsia" w:ascii="宋体" w:hAnsi="宋体" w:cs="宋体"/>
                <w:b w:val="0"/>
                <w:i w:val="0"/>
                <w:color w:val="auto"/>
                <w:sz w:val="24"/>
                <w:szCs w:val="21"/>
              </w:rPr>
              <w:t>分，没有实施方案不得分。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8"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default" w:ascii="宋体" w:hAnsi="宋体" w:cs="宋体"/>
                <w:b w:val="0"/>
                <w:i w:val="0"/>
                <w:color w:val="auto"/>
                <w:sz w:val="24"/>
                <w:szCs w:val="21"/>
                <w:lang w:val="en-US" w:eastAsia="zh-CN"/>
              </w:rPr>
            </w:pPr>
            <w:r>
              <w:rPr>
                <w:rFonts w:hint="eastAsia" w:ascii="宋体" w:hAnsi="宋体" w:cs="宋体"/>
                <w:b w:val="0"/>
                <w:i w:val="0"/>
                <w:color w:val="auto"/>
                <w:sz w:val="24"/>
                <w:szCs w:val="21"/>
                <w:lang w:val="en-US" w:eastAsia="zh-CN"/>
              </w:rPr>
              <w:t>6</w:t>
            </w:r>
          </w:p>
        </w:tc>
        <w:tc>
          <w:tcPr>
            <w:tcW w:w="1294"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lang w:eastAsia="zh-CN"/>
              </w:rPr>
              <w:t>优惠措施</w:t>
            </w:r>
          </w:p>
        </w:tc>
        <w:tc>
          <w:tcPr>
            <w:tcW w:w="1068"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val="en-US" w:eastAsia="zh-CN"/>
              </w:rPr>
              <w:t>0-25分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default" w:ascii="宋体" w:hAnsi="宋体" w:eastAsia="宋体" w:cs="宋体"/>
                <w:b w:val="0"/>
                <w:i w:val="0"/>
                <w:color w:val="auto"/>
                <w:sz w:val="24"/>
                <w:szCs w:val="21"/>
                <w:lang w:val="en-US" w:eastAsia="zh-CN"/>
              </w:rPr>
            </w:pPr>
            <w:r>
              <w:rPr>
                <w:rFonts w:hint="eastAsia" w:ascii="宋体" w:hAnsi="宋体" w:cs="宋体"/>
                <w:b w:val="0"/>
                <w:i w:val="0"/>
                <w:color w:val="auto"/>
                <w:sz w:val="24"/>
                <w:szCs w:val="21"/>
                <w:lang w:eastAsia="zh-CN"/>
              </w:rPr>
              <w:t>根据各投标人提供的本项目优惠承诺横向比较打分，</w:t>
            </w:r>
            <w:r>
              <w:rPr>
                <w:rFonts w:hint="eastAsia" w:ascii="宋体" w:hAnsi="宋体" w:cs="宋体"/>
                <w:b w:val="0"/>
                <w:i w:val="0"/>
                <w:color w:val="auto"/>
                <w:sz w:val="24"/>
                <w:szCs w:val="21"/>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lang w:val="en-US" w:eastAsia="zh-CN"/>
              </w:rPr>
              <w:t>7</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val="0"/>
                <w:i w:val="0"/>
                <w:color w:val="auto"/>
                <w:sz w:val="24"/>
                <w:szCs w:val="21"/>
                <w:lang w:eastAsia="zh-CN"/>
              </w:rPr>
            </w:pPr>
            <w:r>
              <w:rPr>
                <w:rFonts w:hint="eastAsia" w:ascii="宋体" w:hAnsi="宋体" w:cs="宋体"/>
                <w:b w:val="0"/>
                <w:i w:val="0"/>
                <w:color w:val="auto"/>
                <w:sz w:val="24"/>
                <w:szCs w:val="21"/>
                <w:lang w:eastAsia="zh-CN"/>
              </w:rPr>
              <w:t>投标文件</w:t>
            </w:r>
            <w:r>
              <w:rPr>
                <w:rFonts w:hint="eastAsia" w:ascii="宋体" w:hAnsi="宋体" w:cs="宋体"/>
                <w:b w:val="0"/>
                <w:i w:val="0"/>
                <w:color w:val="auto"/>
                <w:sz w:val="24"/>
                <w:szCs w:val="21"/>
                <w:lang w:val="en-US" w:eastAsia="zh-CN"/>
              </w:rPr>
              <w:t xml:space="preserve"> </w:t>
            </w:r>
            <w:r>
              <w:rPr>
                <w:rFonts w:hint="eastAsia" w:ascii="宋体" w:hAnsi="宋体" w:cs="宋体"/>
                <w:b w:val="0"/>
                <w:i w:val="0"/>
                <w:color w:val="auto"/>
                <w:sz w:val="24"/>
                <w:szCs w:val="21"/>
                <w:lang w:eastAsia="zh-CN"/>
              </w:rPr>
              <w:t>质量</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lang w:val="en-US" w:eastAsia="zh-CN"/>
              </w:rPr>
              <w:t>1</w:t>
            </w:r>
            <w:r>
              <w:rPr>
                <w:rFonts w:hint="eastAsia" w:ascii="宋体" w:hAnsi="宋体" w:cs="宋体"/>
                <w:b w:val="0"/>
                <w:i w:val="0"/>
                <w:color w:val="auto"/>
                <w:sz w:val="24"/>
                <w:szCs w:val="21"/>
              </w:rPr>
              <w:t>-</w:t>
            </w:r>
            <w:r>
              <w:rPr>
                <w:rFonts w:hint="eastAsia" w:ascii="宋体" w:hAnsi="宋体" w:cs="宋体"/>
                <w:b w:val="0"/>
                <w:i w:val="0"/>
                <w:color w:val="auto"/>
                <w:sz w:val="24"/>
                <w:szCs w:val="21"/>
                <w:lang w:val="en-US" w:eastAsia="zh-CN"/>
              </w:rPr>
              <w:t>5</w:t>
            </w:r>
            <w:r>
              <w:rPr>
                <w:rFonts w:hint="eastAsia" w:ascii="宋体" w:hAnsi="宋体" w:cs="宋体"/>
                <w:b w:val="0"/>
                <w:i w:val="0"/>
                <w:color w:val="auto"/>
                <w:sz w:val="24"/>
                <w:szCs w:val="21"/>
              </w:rPr>
              <w:t>分</w:t>
            </w:r>
          </w:p>
        </w:tc>
        <w:tc>
          <w:tcPr>
            <w:tcW w:w="5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投标文件编制完整，格式规范、装订整齐、符合招标文件要求，由评委比较打分</w:t>
            </w:r>
            <w:r>
              <w:rPr>
                <w:rFonts w:hint="eastAsia" w:ascii="宋体" w:hAnsi="宋体" w:cs="宋体"/>
                <w:b w:val="0"/>
                <w:i w:val="0"/>
                <w:color w:val="auto"/>
                <w:sz w:val="24"/>
                <w:szCs w:val="21"/>
                <w:lang w:val="en-US" w:eastAsia="zh-CN"/>
              </w:rPr>
              <w:t>,1-5分</w:t>
            </w:r>
            <w:r>
              <w:rPr>
                <w:rFonts w:hint="eastAsia" w:ascii="宋体" w:hAnsi="宋体" w:cs="宋体"/>
                <w:b w:val="0"/>
                <w:i w:val="0"/>
                <w:color w:val="auto"/>
                <w:sz w:val="24"/>
                <w:szCs w:val="21"/>
              </w:rPr>
              <w:t>。</w:t>
            </w:r>
          </w:p>
        </w:tc>
      </w:tr>
    </w:tbl>
    <w:tbl>
      <w:tblPr>
        <w:tblStyle w:val="15"/>
        <w:tblpPr w:leftFromText="180" w:rightFromText="180" w:vertAnchor="text" w:tblpX="10217" w:tblpY="-24015"/>
        <w:tblOverlap w:val="never"/>
        <w:tblW w:w="0" w:type="auto"/>
        <w:tblInd w:w="0" w:type="dxa"/>
        <w:tblLayout w:type="fixed"/>
        <w:tblCellMar>
          <w:top w:w="0" w:type="dxa"/>
          <w:left w:w="108" w:type="dxa"/>
          <w:bottom w:w="0" w:type="dxa"/>
          <w:right w:w="108" w:type="dxa"/>
        </w:tblCellMar>
      </w:tblPr>
      <w:tblGrid>
        <w:gridCol w:w="1908"/>
      </w:tblGrid>
      <w:tr>
        <w:tblPrEx>
          <w:tblCellMar>
            <w:top w:w="0" w:type="dxa"/>
            <w:left w:w="108" w:type="dxa"/>
            <w:bottom w:w="0" w:type="dxa"/>
            <w:right w:w="108" w:type="dxa"/>
          </w:tblCellMar>
        </w:tblPrEx>
        <w:trPr>
          <w:trHeight w:val="30" w:hRule="atLeast"/>
        </w:trPr>
        <w:tc>
          <w:tcPr>
            <w:tcW w:w="1908" w:type="dxa"/>
            <w:noWrap w:val="0"/>
            <w:vAlign w:val="top"/>
          </w:tcPr>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94"/>
              <w:gridCol w:w="945"/>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序号</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项目</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分值范围</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1</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投标人综合实力</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仿宋_GB2312"/>
                      <w:b w:val="0"/>
                      <w:i w:val="0"/>
                      <w:color w:val="auto"/>
                      <w:sz w:val="24"/>
                      <w:szCs w:val="21"/>
                    </w:rPr>
                    <w:t>1-3分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left"/>
                    <w:rPr>
                      <w:rFonts w:hint="eastAsia" w:ascii="宋体" w:hAnsi="宋体" w:cs="宋体"/>
                      <w:b w:val="0"/>
                      <w:i w:val="0"/>
                      <w:color w:val="auto"/>
                      <w:sz w:val="24"/>
                      <w:szCs w:val="21"/>
                    </w:rPr>
                  </w:pPr>
                  <w:r>
                    <w:rPr>
                      <w:rFonts w:hint="eastAsia" w:ascii="宋体" w:hAnsi="宋体" w:cs="宋体"/>
                      <w:b w:val="0"/>
                      <w:i w:val="0"/>
                      <w:color w:val="auto"/>
                      <w:sz w:val="24"/>
                      <w:szCs w:val="21"/>
                    </w:rPr>
                    <w:t>根据各投标供应商的企业信用等级、综合实力等进行横向比较打分，好</w:t>
                  </w:r>
                  <w:r>
                    <w:rPr>
                      <w:rFonts w:ascii="宋体" w:hAnsi="宋体" w:cs="宋体"/>
                      <w:b w:val="0"/>
                      <w:i w:val="0"/>
                      <w:color w:val="auto"/>
                      <w:sz w:val="24"/>
                      <w:szCs w:val="21"/>
                    </w:rPr>
                    <w:t>:</w:t>
                  </w:r>
                  <w:r>
                    <w:rPr>
                      <w:rFonts w:hint="eastAsia" w:ascii="宋体" w:hAnsi="宋体" w:cs="宋体"/>
                      <w:b w:val="0"/>
                      <w:i w:val="0"/>
                      <w:color w:val="auto"/>
                      <w:sz w:val="24"/>
                      <w:szCs w:val="21"/>
                    </w:rPr>
                    <w:t>3分；较好</w:t>
                  </w:r>
                  <w:r>
                    <w:rPr>
                      <w:rFonts w:ascii="宋体" w:hAnsi="宋体" w:cs="宋体"/>
                      <w:b w:val="0"/>
                      <w:i w:val="0"/>
                      <w:color w:val="auto"/>
                      <w:sz w:val="24"/>
                      <w:szCs w:val="21"/>
                    </w:rPr>
                    <w:t>:2</w:t>
                  </w:r>
                  <w:r>
                    <w:rPr>
                      <w:rFonts w:hint="eastAsia" w:ascii="宋体" w:hAnsi="宋体" w:cs="宋体"/>
                      <w:b w:val="0"/>
                      <w:i w:val="0"/>
                      <w:color w:val="auto"/>
                      <w:sz w:val="24"/>
                      <w:szCs w:val="21"/>
                    </w:rPr>
                    <w:t>分；一般</w:t>
                  </w:r>
                  <w:r>
                    <w:rPr>
                      <w:rFonts w:ascii="宋体" w:hAnsi="宋体" w:cs="宋体"/>
                      <w:b w:val="0"/>
                      <w:i w:val="0"/>
                      <w:color w:val="auto"/>
                      <w:sz w:val="24"/>
                      <w:szCs w:val="21"/>
                    </w:rPr>
                    <w:t>:1</w:t>
                  </w:r>
                  <w:r>
                    <w:rPr>
                      <w:rFonts w:hint="eastAsia" w:ascii="宋体" w:hAnsi="宋体" w:cs="宋体"/>
                      <w:b w:val="0"/>
                      <w:i w:val="0"/>
                      <w:color w:val="auto"/>
                      <w:sz w:val="2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2</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业绩及案例</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仿宋_GB2312"/>
                      <w:b w:val="0"/>
                      <w:i w:val="0"/>
                      <w:color w:val="auto"/>
                      <w:sz w:val="24"/>
                      <w:szCs w:val="21"/>
                    </w:rPr>
                  </w:pPr>
                  <w:r>
                    <w:rPr>
                      <w:rFonts w:hint="eastAsia" w:ascii="宋体" w:hAnsi="宋体" w:cs="宋体"/>
                      <w:b w:val="0"/>
                      <w:i w:val="0"/>
                      <w:color w:val="auto"/>
                      <w:sz w:val="24"/>
                      <w:szCs w:val="21"/>
                    </w:rPr>
                    <w:t>0-4分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2015年1月1日以来无线网络覆盖项目业绩合同价在40万元以上的每提供1个得2分、200万元以上的每提供1个得3分、500万元以上的每提供1个得4分（以上不累计加分），最高得4分，</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需提供加盖公章的合同复印件、用户联系方式（原件备查）。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3</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设备技术参数与功能</w:t>
                  </w:r>
                </w:p>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配置</w:t>
                  </w:r>
                </w:p>
                <w:p>
                  <w:pPr>
                    <w:pageBreakBefore w:val="0"/>
                    <w:kinsoku/>
                    <w:wordWrap/>
                    <w:overflowPunct/>
                    <w:topLinePunct w:val="0"/>
                    <w:bidi w:val="0"/>
                    <w:spacing w:line="360" w:lineRule="auto"/>
                    <w:jc w:val="center"/>
                    <w:rPr>
                      <w:rFonts w:hint="eastAsia" w:ascii="宋体" w:hAnsi="宋体" w:cs="宋体"/>
                      <w:b w:val="0"/>
                      <w:i w:val="0"/>
                      <w:color w:val="auto"/>
                      <w:sz w:val="24"/>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0-65分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根据应标设备的基本性能配置是否符合招标文件的要求及符合程度进行评价，基本性能满足或高于要求得满分。</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基本性能中打“▲”号的性能指标每有一项负偏离的扣4分。</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没有标志的性能指标负偏离的每有一项扣2分,扣完为止。</w:t>
                  </w:r>
                </w:p>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投标产品(含参考品牌)，所对应产品型号其指标都需彩页或网站上清晰注明或提供原厂证明材料原件,可现场确认,对无法确认(含不明确的)的指标,按无法满足认定;</w:t>
                  </w:r>
                </w:p>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8"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5</w:t>
                  </w:r>
                </w:p>
              </w:tc>
              <w:tc>
                <w:tcPr>
                  <w:tcW w:w="1294"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施工组织</w:t>
                  </w:r>
                </w:p>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方案</w:t>
                  </w:r>
                </w:p>
              </w:tc>
              <w:tc>
                <w:tcPr>
                  <w:tcW w:w="945"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0-10分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根据投标人提供本项目施工组织方案的科学性合理性完整性情况进行打分。实施方案优得10-7分，良的6-3分，一般的得分2-1分，没有实施方案不得分。（备注:施工组织方案包含施工前期勘测、施工准备、施工计划、施工方案、施工规范、项目人员组织结构、施工的进度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8"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6</w:t>
                  </w:r>
                </w:p>
              </w:tc>
              <w:tc>
                <w:tcPr>
                  <w:tcW w:w="1294"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质量保障和维护措施</w:t>
                  </w:r>
                </w:p>
              </w:tc>
              <w:tc>
                <w:tcPr>
                  <w:tcW w:w="945"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0-10分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根据投标人提供的施工工程质量保障和维护措施情况进行打分。施工工程质量保障和维护措施完善的得</w:t>
                  </w:r>
                  <w:r>
                    <w:rPr>
                      <w:rFonts w:ascii="宋体" w:hAnsi="宋体" w:cs="宋体"/>
                      <w:b w:val="0"/>
                      <w:i w:val="0"/>
                      <w:color w:val="auto"/>
                      <w:sz w:val="24"/>
                      <w:szCs w:val="21"/>
                    </w:rPr>
                    <w:t>10</w:t>
                  </w:r>
                  <w:r>
                    <w:rPr>
                      <w:rFonts w:hint="eastAsia" w:ascii="宋体" w:hAnsi="宋体" w:cs="宋体"/>
                      <w:b w:val="0"/>
                      <w:i w:val="0"/>
                      <w:color w:val="auto"/>
                      <w:sz w:val="24"/>
                      <w:szCs w:val="21"/>
                    </w:rPr>
                    <w:t>-7分，施工工程质量保障和维护措施较完善的得6-3分，施工工程质量保障和维护措施一般的得2-1分，没有提供措施不得分。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7</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售后服务</w:t>
                  </w:r>
                </w:p>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能力</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0-6分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售后服务方案科学合理、对突发事件有应对措施，有完善的管理制度和培训方案，有常驻的本地化维护队伍和车辆，有备品备件管理。优秀6-5分，良好4-3分，一般</w:t>
                  </w:r>
                  <w:r>
                    <w:rPr>
                      <w:rFonts w:ascii="宋体" w:hAnsi="宋体" w:cs="宋体"/>
                      <w:b w:val="0"/>
                      <w:i w:val="0"/>
                      <w:color w:val="auto"/>
                      <w:sz w:val="24"/>
                      <w:szCs w:val="21"/>
                    </w:rPr>
                    <w:t>2</w:t>
                  </w:r>
                  <w:r>
                    <w:rPr>
                      <w:rFonts w:hint="eastAsia" w:ascii="宋体" w:hAnsi="宋体" w:cs="宋体"/>
                      <w:b w:val="0"/>
                      <w:i w:val="0"/>
                      <w:color w:val="auto"/>
                      <w:sz w:val="24"/>
                      <w:szCs w:val="21"/>
                    </w:rPr>
                    <w:t>-1分、没有提供售后服务不得分。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8</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标书制作</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0-2分</w:t>
                  </w:r>
                </w:p>
              </w:tc>
              <w:tc>
                <w:tcPr>
                  <w:tcW w:w="611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投标文件编制完整，格式规范、装订整齐、符合招标文件要求，由评委比较打分。</w:t>
                  </w:r>
                </w:p>
              </w:tc>
            </w:tr>
          </w:tbl>
          <w:p>
            <w:pPr>
              <w:pStyle w:val="10"/>
              <w:pageBreakBefore w:val="0"/>
              <w:kinsoku/>
              <w:wordWrap/>
              <w:overflowPunct/>
              <w:topLinePunct w:val="0"/>
              <w:bidi w:val="0"/>
              <w:snapToGrid w:val="0"/>
              <w:spacing w:before="156" w:line="360" w:lineRule="auto"/>
              <w:ind w:firstLine="420"/>
              <w:rPr>
                <w:rFonts w:hint="eastAsia" w:hAnsi="宋体" w:cs="宋体"/>
                <w:b w:val="0"/>
                <w:i w:val="0"/>
                <w:color w:val="auto"/>
                <w:sz w:val="24"/>
                <w:szCs w:val="21"/>
              </w:rPr>
            </w:pPr>
          </w:p>
        </w:tc>
      </w:tr>
    </w:tbl>
    <w:p>
      <w:pPr>
        <w:pageBreakBefore w:val="0"/>
        <w:kinsoku/>
        <w:wordWrap/>
        <w:overflowPunct/>
        <w:topLinePunct w:val="0"/>
        <w:bidi w:val="0"/>
        <w:spacing w:line="360" w:lineRule="auto"/>
        <w:jc w:val="center"/>
        <w:rPr>
          <w:rFonts w:hint="eastAsia" w:ascii="宋体" w:hAnsi="宋体" w:eastAsia="宋体" w:cs="宋体"/>
          <w:b/>
          <w:bCs/>
          <w:i w:val="0"/>
          <w:color w:val="auto"/>
          <w:sz w:val="24"/>
          <w:szCs w:val="36"/>
        </w:rPr>
      </w:pPr>
      <w:r>
        <w:rPr>
          <w:rFonts w:hint="eastAsia" w:ascii="宋体" w:hAnsi="宋体" w:eastAsia="宋体" w:cs="宋体"/>
          <w:b/>
          <w:bCs/>
          <w:i w:val="0"/>
          <w:color w:val="auto"/>
          <w:sz w:val="24"/>
          <w:szCs w:val="36"/>
          <w:lang w:eastAsia="zh-CN"/>
        </w:rPr>
        <w:t>第五部分</w:t>
      </w:r>
      <w:r>
        <w:rPr>
          <w:rFonts w:hint="eastAsia" w:ascii="宋体" w:hAnsi="宋体" w:eastAsia="宋体" w:cs="宋体"/>
          <w:b/>
          <w:bCs/>
          <w:i w:val="0"/>
          <w:color w:val="auto"/>
          <w:sz w:val="24"/>
          <w:szCs w:val="36"/>
        </w:rPr>
        <w:t xml:space="preserve"> 合同主要条款</w:t>
      </w:r>
    </w:p>
    <w:p>
      <w:pPr>
        <w:pageBreakBefore w:val="0"/>
        <w:kinsoku/>
        <w:wordWrap/>
        <w:overflowPunct/>
        <w:topLinePunct w:val="0"/>
        <w:bidi w:val="0"/>
        <w:spacing w:line="360" w:lineRule="auto"/>
        <w:ind w:left="-2" w:firstLine="482" w:firstLineChars="200"/>
        <w:jc w:val="center"/>
        <w:rPr>
          <w:rFonts w:ascii="宋体" w:hAnsi="宋体"/>
          <w:b/>
          <w:bCs/>
          <w:i w:val="0"/>
          <w:color w:val="auto"/>
          <w:sz w:val="24"/>
          <w:szCs w:val="28"/>
        </w:rPr>
      </w:pPr>
      <w:bookmarkStart w:id="12" w:name="OLE_LINK2"/>
      <w:bookmarkStart w:id="13" w:name="OLE_LINK1"/>
      <w:r>
        <w:rPr>
          <w:rFonts w:hint="eastAsia" w:ascii="宋体" w:hAnsi="宋体"/>
          <w:b/>
          <w:bCs/>
          <w:i w:val="0"/>
          <w:color w:val="auto"/>
          <w:sz w:val="24"/>
          <w:szCs w:val="28"/>
        </w:rPr>
        <w:t>新昌县</w:t>
      </w:r>
      <w:r>
        <w:rPr>
          <w:rFonts w:hint="eastAsia" w:ascii="宋体" w:hAnsi="宋体"/>
          <w:b/>
          <w:bCs/>
          <w:i w:val="0"/>
          <w:color w:val="auto"/>
          <w:sz w:val="24"/>
          <w:szCs w:val="28"/>
          <w:lang w:eastAsia="zh-CN"/>
        </w:rPr>
        <w:t>人民</w:t>
      </w:r>
      <w:r>
        <w:rPr>
          <w:rFonts w:hint="eastAsia" w:ascii="宋体" w:hAnsi="宋体"/>
          <w:b/>
          <w:bCs/>
          <w:i w:val="0"/>
          <w:color w:val="auto"/>
          <w:sz w:val="24"/>
          <w:szCs w:val="28"/>
        </w:rPr>
        <w:t>医院</w:t>
      </w:r>
      <w:r>
        <w:rPr>
          <w:rFonts w:hint="eastAsia" w:ascii="宋体" w:hAnsi="宋体"/>
          <w:b/>
          <w:bCs/>
          <w:i w:val="0"/>
          <w:color w:val="auto"/>
          <w:sz w:val="24"/>
          <w:szCs w:val="28"/>
          <w:lang w:eastAsia="zh-CN"/>
        </w:rPr>
        <w:t>医用耗材</w:t>
      </w:r>
      <w:r>
        <w:rPr>
          <w:rFonts w:hint="eastAsia" w:ascii="宋体" w:hAnsi="宋体"/>
          <w:b/>
          <w:bCs/>
          <w:i w:val="0"/>
          <w:color w:val="auto"/>
          <w:sz w:val="24"/>
          <w:szCs w:val="28"/>
        </w:rPr>
        <w:t>购销合同</w:t>
      </w: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b w:val="0"/>
          <w:i w:val="0"/>
          <w:sz w:val="24"/>
        </w:rPr>
      </w:pPr>
      <w:r>
        <w:rPr>
          <w:rFonts w:hint="eastAsia" w:eastAsia="宋体"/>
          <w:b w:val="0"/>
          <w:i w:val="0"/>
          <w:sz w:val="24"/>
        </w:rPr>
        <w:t>甲方：</w:t>
      </w:r>
      <w:r>
        <w:rPr>
          <w:rFonts w:hint="eastAsia" w:ascii="宋体" w:hAnsi="宋体" w:eastAsia="宋体"/>
          <w:b w:val="0"/>
          <w:i w:val="0"/>
          <w:sz w:val="24"/>
        </w:rPr>
        <w:t>新昌县人民医院</w:t>
      </w: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eastAsia="宋体"/>
          <w:b w:val="0"/>
          <w:bCs/>
          <w:i w:val="0"/>
          <w:color w:val="000000"/>
          <w:sz w:val="24"/>
          <w:szCs w:val="24"/>
        </w:rPr>
      </w:pPr>
      <w:r>
        <w:rPr>
          <w:rFonts w:hint="eastAsia" w:eastAsia="宋体"/>
          <w:b w:val="0"/>
          <w:i w:val="0"/>
          <w:sz w:val="24"/>
        </w:rPr>
        <w:t>乙方</w:t>
      </w:r>
      <w:r>
        <w:rPr>
          <w:rFonts w:hint="eastAsia" w:eastAsia="宋体"/>
          <w:b w:val="0"/>
          <w:bCs/>
          <w:i w:val="0"/>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eastAsia="宋体"/>
          <w:b w:val="0"/>
          <w:i w:val="0"/>
          <w:sz w:val="24"/>
          <w:szCs w:val="24"/>
        </w:rPr>
      </w:pPr>
      <w:r>
        <w:rPr>
          <w:rFonts w:hint="eastAsia" w:ascii="宋体" w:hAnsi="宋体" w:eastAsia="宋体"/>
          <w:b w:val="0"/>
          <w:i w:val="0"/>
          <w:sz w:val="24"/>
          <w:szCs w:val="24"/>
        </w:rPr>
        <w:t>根据《中华人民共和国合同法》，甲方</w:t>
      </w:r>
      <w:r>
        <w:rPr>
          <w:rFonts w:hint="eastAsia" w:ascii="宋体" w:hAnsi="宋体"/>
          <w:b w:val="0"/>
          <w:i w:val="0"/>
          <w:sz w:val="24"/>
          <w:szCs w:val="24"/>
          <w:lang w:eastAsia="zh-CN"/>
        </w:rPr>
        <w:t>就</w:t>
      </w:r>
      <w:r>
        <w:rPr>
          <w:rFonts w:hint="eastAsia" w:ascii="宋体" w:hAnsi="宋体" w:eastAsia="宋体"/>
          <w:b w:val="0"/>
          <w:bCs/>
          <w:i w:val="0"/>
          <w:sz w:val="24"/>
          <w:szCs w:val="24"/>
        </w:rPr>
        <w:t>医用耗材</w:t>
      </w:r>
      <w:r>
        <w:rPr>
          <w:rFonts w:hint="eastAsia" w:ascii="宋体" w:hAnsi="宋体"/>
          <w:b w:val="0"/>
          <w:bCs/>
          <w:i w:val="0"/>
          <w:sz w:val="24"/>
          <w:szCs w:val="24"/>
          <w:lang w:eastAsia="zh-CN"/>
        </w:rPr>
        <w:t>确标项目</w:t>
      </w:r>
      <w:r>
        <w:rPr>
          <w:rFonts w:hint="eastAsia" w:ascii="宋体" w:hAnsi="宋体" w:eastAsia="宋体"/>
          <w:b w:val="0"/>
          <w:i w:val="0"/>
          <w:sz w:val="24"/>
          <w:szCs w:val="24"/>
        </w:rPr>
        <w:t>，经双方充分协商，</w:t>
      </w:r>
      <w:r>
        <w:rPr>
          <w:rFonts w:hint="eastAsia" w:eastAsia="宋体"/>
          <w:b w:val="0"/>
          <w:i w:val="0"/>
          <w:sz w:val="24"/>
          <w:szCs w:val="24"/>
        </w:rPr>
        <w:t>特订立合同如下：</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ascii="黑体" w:eastAsia="宋体"/>
          <w:b w:val="0"/>
          <w:i w:val="0"/>
          <w:sz w:val="24"/>
        </w:rPr>
      </w:pPr>
      <w:r>
        <w:rPr>
          <w:rFonts w:eastAsia="宋体"/>
          <w:b w:val="0"/>
          <w:i w:val="0"/>
          <w:sz w:val="24"/>
        </w:rPr>
        <w:t>1</w:t>
      </w:r>
      <w:r>
        <w:rPr>
          <w:rFonts w:hint="eastAsia" w:eastAsia="宋体"/>
          <w:b w:val="0"/>
          <w:i w:val="0"/>
          <w:sz w:val="24"/>
        </w:rPr>
        <w:t>、</w:t>
      </w:r>
      <w:r>
        <w:rPr>
          <w:rFonts w:hint="eastAsia" w:ascii="黑体" w:eastAsia="宋体"/>
          <w:b w:val="0"/>
          <w:i w:val="0"/>
          <w:sz w:val="24"/>
        </w:rPr>
        <w:t>采购物品名称、单位、规格、金额</w:t>
      </w:r>
    </w:p>
    <w:tbl>
      <w:tblPr>
        <w:tblStyle w:val="15"/>
        <w:tblW w:w="8926" w:type="dxa"/>
        <w:tblInd w:w="0" w:type="dxa"/>
        <w:tblLayout w:type="fixed"/>
        <w:tblCellMar>
          <w:top w:w="0" w:type="dxa"/>
          <w:left w:w="108" w:type="dxa"/>
          <w:bottom w:w="0" w:type="dxa"/>
          <w:right w:w="108" w:type="dxa"/>
        </w:tblCellMar>
      </w:tblPr>
      <w:tblGrid>
        <w:gridCol w:w="733"/>
        <w:gridCol w:w="1143"/>
        <w:gridCol w:w="1110"/>
        <w:gridCol w:w="975"/>
        <w:gridCol w:w="645"/>
        <w:gridCol w:w="1125"/>
        <w:gridCol w:w="1425"/>
        <w:gridCol w:w="1095"/>
        <w:gridCol w:w="675"/>
      </w:tblGrid>
      <w:tr>
        <w:trPr>
          <w:trHeight w:val="651" w:hRule="atLeast"/>
        </w:trPr>
        <w:tc>
          <w:tcPr>
            <w:tcW w:w="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szCs w:val="18"/>
              </w:rPr>
            </w:pPr>
            <w:r>
              <w:rPr>
                <w:rFonts w:hint="eastAsia" w:ascii="宋体" w:hAnsi="宋体" w:eastAsia="宋体" w:cs="宋体"/>
                <w:b w:val="0"/>
                <w:i w:val="0"/>
                <w:kern w:val="0"/>
                <w:sz w:val="24"/>
                <w:szCs w:val="18"/>
              </w:rPr>
              <w:t>序列号</w:t>
            </w:r>
          </w:p>
        </w:tc>
        <w:tc>
          <w:tcPr>
            <w:tcW w:w="11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宋体"/>
                <w:b w:val="0"/>
                <w:i w:val="0"/>
                <w:kern w:val="0"/>
                <w:sz w:val="24"/>
                <w:szCs w:val="18"/>
              </w:rPr>
            </w:pPr>
            <w:r>
              <w:rPr>
                <w:rFonts w:hint="eastAsia" w:ascii="宋体" w:hAnsi="宋体" w:eastAsia="宋体" w:cs="宋体"/>
                <w:b w:val="0"/>
                <w:i w:val="0"/>
                <w:kern w:val="0"/>
                <w:sz w:val="24"/>
                <w:szCs w:val="18"/>
              </w:rPr>
              <w:t>品名</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szCs w:val="18"/>
              </w:rPr>
            </w:pPr>
            <w:r>
              <w:rPr>
                <w:rFonts w:hint="eastAsia" w:ascii="宋体" w:hAnsi="宋体" w:eastAsia="宋体" w:cs="宋体"/>
                <w:b w:val="0"/>
                <w:i w:val="0"/>
                <w:kern w:val="0"/>
                <w:sz w:val="24"/>
                <w:szCs w:val="18"/>
              </w:rPr>
              <w:t>品牌</w:t>
            </w:r>
          </w:p>
        </w:tc>
        <w:tc>
          <w:tcPr>
            <w:tcW w:w="9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szCs w:val="18"/>
                <w:lang w:eastAsia="zh-CN"/>
              </w:rPr>
            </w:pPr>
            <w:r>
              <w:rPr>
                <w:rFonts w:hint="eastAsia" w:ascii="宋体" w:hAnsi="宋体" w:eastAsia="宋体" w:cs="宋体"/>
                <w:b w:val="0"/>
                <w:i w:val="0"/>
                <w:kern w:val="0"/>
                <w:sz w:val="24"/>
                <w:szCs w:val="18"/>
                <w:lang w:eastAsia="zh-CN"/>
              </w:rPr>
              <w:t>生产厂家</w:t>
            </w:r>
          </w:p>
        </w:tc>
        <w:tc>
          <w:tcPr>
            <w:tcW w:w="64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szCs w:val="18"/>
              </w:rPr>
            </w:pPr>
            <w:r>
              <w:rPr>
                <w:rFonts w:hint="eastAsia" w:ascii="宋体" w:hAnsi="宋体" w:eastAsia="宋体" w:cs="宋体"/>
                <w:b w:val="0"/>
                <w:i w:val="0"/>
                <w:kern w:val="0"/>
                <w:sz w:val="24"/>
                <w:szCs w:val="18"/>
              </w:rPr>
              <w:t>单位</w:t>
            </w:r>
          </w:p>
        </w:tc>
        <w:tc>
          <w:tcPr>
            <w:tcW w:w="112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b w:val="0"/>
                <w:i w:val="0"/>
                <w:kern w:val="0"/>
                <w:sz w:val="24"/>
                <w:szCs w:val="18"/>
              </w:rPr>
            </w:pPr>
            <w:r>
              <w:rPr>
                <w:rFonts w:hint="eastAsia" w:ascii="宋体" w:hAnsi="宋体" w:eastAsia="宋体" w:cs="宋体"/>
                <w:b w:val="0"/>
                <w:i w:val="0"/>
                <w:kern w:val="0"/>
                <w:sz w:val="24"/>
                <w:szCs w:val="18"/>
              </w:rPr>
              <w:t>规格</w:t>
            </w:r>
          </w:p>
        </w:tc>
        <w:tc>
          <w:tcPr>
            <w:tcW w:w="142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i w:val="0"/>
                <w:kern w:val="0"/>
                <w:sz w:val="24"/>
                <w:lang w:eastAsia="zh-CN"/>
              </w:rPr>
            </w:pPr>
            <w:r>
              <w:rPr>
                <w:rFonts w:hint="eastAsia" w:ascii="宋体" w:hAnsi="宋体" w:eastAsia="宋体" w:cs="宋体"/>
                <w:b w:val="0"/>
                <w:i w:val="0"/>
                <w:kern w:val="0"/>
                <w:sz w:val="24"/>
                <w:szCs w:val="18"/>
              </w:rPr>
              <w:t>中标价</w:t>
            </w:r>
            <w:r>
              <w:rPr>
                <w:rFonts w:hint="eastAsia" w:ascii="宋体" w:hAnsi="宋体" w:eastAsia="宋体" w:cs="宋体"/>
                <w:b w:val="0"/>
                <w:i w:val="0"/>
                <w:kern w:val="0"/>
                <w:sz w:val="24"/>
                <w:szCs w:val="18"/>
                <w:lang w:val="en-US" w:eastAsia="zh-CN"/>
              </w:rPr>
              <w:t>(元）</w:t>
            </w:r>
          </w:p>
        </w:tc>
        <w:tc>
          <w:tcPr>
            <w:tcW w:w="109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rPr>
            </w:pPr>
            <w:r>
              <w:rPr>
                <w:rFonts w:hint="eastAsia" w:ascii="宋体" w:hAnsi="宋体" w:eastAsia="宋体" w:cs="宋体"/>
                <w:b w:val="0"/>
                <w:i w:val="0"/>
                <w:kern w:val="0"/>
                <w:sz w:val="24"/>
                <w:lang w:eastAsia="zh-CN"/>
              </w:rPr>
              <w:t>平台代码</w:t>
            </w:r>
          </w:p>
        </w:tc>
        <w:tc>
          <w:tcPr>
            <w:tcW w:w="6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eastAsia="zh-CN"/>
              </w:rPr>
            </w:pPr>
            <w:r>
              <w:rPr>
                <w:rFonts w:hint="eastAsia" w:ascii="宋体" w:hAnsi="宋体" w:eastAsia="宋体" w:cs="宋体"/>
                <w:b w:val="0"/>
                <w:i w:val="0"/>
                <w:kern w:val="0"/>
                <w:sz w:val="24"/>
                <w:lang w:eastAsia="zh-CN"/>
              </w:rPr>
              <w:t>备注</w:t>
            </w:r>
          </w:p>
        </w:tc>
      </w:tr>
      <w:tr>
        <w:tblPrEx>
          <w:tblCellMar>
            <w:top w:w="0" w:type="dxa"/>
            <w:left w:w="108" w:type="dxa"/>
            <w:bottom w:w="0" w:type="dxa"/>
            <w:right w:w="108" w:type="dxa"/>
          </w:tblCellMar>
        </w:tblPrEx>
        <w:trPr>
          <w:trHeight w:val="6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szCs w:val="18"/>
                <w:lang w:val="en-US" w:eastAsia="zh-CN"/>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eastAsia="宋体"/>
                <w:b w:val="0"/>
                <w:i w:val="0"/>
                <w:sz w:val="24"/>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eastAsia="宋体"/>
                <w:b w:val="0"/>
                <w:i w:val="0"/>
                <w:sz w:val="24"/>
                <w:szCs w:val="18"/>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eastAsia="宋体"/>
                <w:b w:val="0"/>
                <w:i w:val="0"/>
                <w:sz w:val="24"/>
                <w:szCs w:val="18"/>
                <w:lang w:eastAsia="zh-CN"/>
              </w:rPr>
            </w:pPr>
          </w:p>
        </w:tc>
        <w:tc>
          <w:tcPr>
            <w:tcW w:w="6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sz w:val="24"/>
                <w:szCs w:val="18"/>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color w:val="000000"/>
                <w:sz w:val="24"/>
                <w:szCs w:val="18"/>
                <w:lang w:val="en-US" w:eastAsia="zh-CN"/>
              </w:rPr>
            </w:pPr>
          </w:p>
        </w:tc>
        <w:tc>
          <w:tcPr>
            <w:tcW w:w="14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val="en-US" w:eastAsia="zh-CN"/>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val="en-US" w:eastAsia="zh-CN"/>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val="en-US" w:eastAsia="zh-CN"/>
              </w:rPr>
            </w:pPr>
          </w:p>
        </w:tc>
      </w:tr>
      <w:tr>
        <w:tblPrEx>
          <w:tblCellMar>
            <w:top w:w="0" w:type="dxa"/>
            <w:left w:w="108" w:type="dxa"/>
            <w:bottom w:w="0" w:type="dxa"/>
            <w:right w:w="108" w:type="dxa"/>
          </w:tblCellMar>
        </w:tblPrEx>
        <w:trPr>
          <w:trHeight w:val="6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szCs w:val="18"/>
                <w:lang w:val="en-US" w:eastAsia="zh-CN"/>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eastAsia="宋体"/>
                <w:b w:val="0"/>
                <w:i w:val="0"/>
                <w:sz w:val="24"/>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eastAsia="宋体"/>
                <w:b w:val="0"/>
                <w:i w:val="0"/>
                <w:sz w:val="24"/>
                <w:szCs w:val="18"/>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eastAsia="宋体"/>
                <w:b w:val="0"/>
                <w:i w:val="0"/>
                <w:sz w:val="24"/>
                <w:szCs w:val="18"/>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sz w:val="24"/>
                <w:szCs w:val="18"/>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color w:val="000000"/>
                <w:sz w:val="24"/>
                <w:szCs w:val="18"/>
                <w:lang w:val="en-US" w:eastAsia="zh-CN"/>
              </w:rPr>
            </w:pPr>
          </w:p>
        </w:tc>
        <w:tc>
          <w:tcPr>
            <w:tcW w:w="14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eastAsia="zh-CN"/>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eastAsia="zh-CN"/>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i w:val="0"/>
                <w:kern w:val="0"/>
                <w:sz w:val="24"/>
                <w:lang w:eastAsia="zh-CN"/>
              </w:rPr>
            </w:pPr>
          </w:p>
        </w:tc>
      </w:tr>
    </w:tbl>
    <w:p>
      <w:pPr>
        <w:keepNext w:val="0"/>
        <w:keepLines w:val="0"/>
        <w:pageBreakBefore w:val="0"/>
        <w:kinsoku/>
        <w:wordWrap/>
        <w:overflowPunct/>
        <w:topLinePunct w:val="0"/>
        <w:autoSpaceDE/>
        <w:autoSpaceDN/>
        <w:bidi w:val="0"/>
        <w:adjustRightInd/>
        <w:snapToGrid/>
        <w:spacing w:line="360" w:lineRule="auto"/>
        <w:ind w:firstLine="570" w:firstLineChars="0"/>
        <w:jc w:val="both"/>
        <w:textAlignment w:val="auto"/>
        <w:rPr>
          <w:rFonts w:hint="eastAsia" w:eastAsia="宋体"/>
          <w:b w:val="0"/>
          <w:i w:val="0"/>
          <w:sz w:val="24"/>
        </w:rPr>
      </w:pPr>
    </w:p>
    <w:p>
      <w:pPr>
        <w:keepNext w:val="0"/>
        <w:keepLines w:val="0"/>
        <w:pageBreakBefore w:val="0"/>
        <w:kinsoku/>
        <w:wordWrap/>
        <w:overflowPunct/>
        <w:topLinePunct w:val="0"/>
        <w:autoSpaceDE/>
        <w:autoSpaceDN/>
        <w:bidi w:val="0"/>
        <w:adjustRightInd/>
        <w:snapToGrid/>
        <w:spacing w:line="360" w:lineRule="auto"/>
        <w:ind w:firstLine="570" w:firstLineChars="0"/>
        <w:jc w:val="left"/>
        <w:textAlignment w:val="auto"/>
        <w:rPr>
          <w:rFonts w:ascii="黑体" w:eastAsia="宋体"/>
          <w:b w:val="0"/>
          <w:i w:val="0"/>
          <w:sz w:val="24"/>
        </w:rPr>
      </w:pPr>
      <w:r>
        <w:rPr>
          <w:rFonts w:eastAsia="宋体"/>
          <w:b w:val="0"/>
          <w:i w:val="0"/>
          <w:sz w:val="24"/>
        </w:rPr>
        <w:t>2</w:t>
      </w:r>
      <w:r>
        <w:rPr>
          <w:rFonts w:hint="eastAsia" w:eastAsia="宋体"/>
          <w:b w:val="0"/>
          <w:i w:val="0"/>
          <w:sz w:val="24"/>
        </w:rPr>
        <w:t>、</w:t>
      </w:r>
      <w:r>
        <w:rPr>
          <w:rFonts w:hint="eastAsia" w:ascii="黑体" w:eastAsia="宋体"/>
          <w:b w:val="0"/>
          <w:i w:val="0"/>
          <w:sz w:val="24"/>
        </w:rPr>
        <w:t>合同期限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sz w:val="24"/>
          <w:szCs w:val="24"/>
        </w:rPr>
      </w:pPr>
      <w:r>
        <w:rPr>
          <w:rFonts w:hint="eastAsia" w:ascii="宋体" w:hAnsi="宋体" w:eastAsia="宋体" w:cs="宋体"/>
          <w:b w:val="0"/>
          <w:i w:val="0"/>
          <w:color w:val="555555"/>
          <w:sz w:val="24"/>
          <w:szCs w:val="24"/>
        </w:rPr>
        <w:t>自合同签订之日起二年，到期后可视情况延长采购周期至下一次</w:t>
      </w:r>
      <w:r>
        <w:rPr>
          <w:rFonts w:hint="eastAsia" w:ascii="宋体" w:hAnsi="宋体" w:cs="宋体"/>
          <w:b w:val="0"/>
          <w:i w:val="0"/>
          <w:color w:val="555555"/>
          <w:sz w:val="24"/>
          <w:szCs w:val="24"/>
          <w:lang w:eastAsia="zh-CN"/>
        </w:rPr>
        <w:t>确标</w:t>
      </w:r>
      <w:r>
        <w:rPr>
          <w:rFonts w:hint="eastAsia" w:ascii="宋体" w:hAnsi="宋体" w:eastAsia="宋体" w:cs="宋体"/>
          <w:b w:val="0"/>
          <w:i w:val="0"/>
          <w:color w:val="555555"/>
          <w:sz w:val="24"/>
          <w:szCs w:val="24"/>
        </w:rPr>
        <w:t>结果执行之日。合同期内如遇上级有关部门集中招标采购规定的，按上级部门规定执行，本合同自然终止。</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ascii="黑体" w:eastAsia="宋体"/>
          <w:b w:val="0"/>
          <w:i w:val="0"/>
          <w:sz w:val="24"/>
        </w:rPr>
      </w:pPr>
      <w:r>
        <w:rPr>
          <w:rFonts w:eastAsia="宋体"/>
          <w:b w:val="0"/>
          <w:i w:val="0"/>
          <w:sz w:val="24"/>
        </w:rPr>
        <w:t>3</w:t>
      </w:r>
      <w:r>
        <w:rPr>
          <w:rFonts w:hint="eastAsia" w:eastAsia="宋体"/>
          <w:b w:val="0"/>
          <w:i w:val="0"/>
          <w:sz w:val="24"/>
        </w:rPr>
        <w:t>、</w:t>
      </w:r>
      <w:r>
        <w:rPr>
          <w:rFonts w:hint="eastAsia" w:ascii="黑体" w:eastAsia="宋体"/>
          <w:b w:val="0"/>
          <w:i w:val="0"/>
          <w:sz w:val="24"/>
        </w:rPr>
        <w:t>付款方式</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hint="eastAsia" w:eastAsia="宋体"/>
          <w:b w:val="0"/>
          <w:i w:val="0"/>
          <w:sz w:val="24"/>
        </w:rPr>
      </w:pPr>
      <w:r>
        <w:rPr>
          <w:rFonts w:hint="eastAsia" w:eastAsia="宋体"/>
          <w:b w:val="0"/>
          <w:i w:val="0"/>
          <w:sz w:val="24"/>
        </w:rPr>
        <w:t>采购的物品经验收合格正常使用，</w:t>
      </w:r>
      <w:r>
        <w:rPr>
          <w:rFonts w:hint="eastAsia" w:ascii="黑体" w:eastAsia="宋体"/>
          <w:b w:val="0"/>
          <w:i w:val="0"/>
          <w:sz w:val="24"/>
        </w:rPr>
        <w:t>并办理出入库相关手续后</w:t>
      </w:r>
      <w:r>
        <w:rPr>
          <w:rFonts w:eastAsia="宋体"/>
          <w:b w:val="0"/>
          <w:i w:val="0"/>
          <w:sz w:val="24"/>
        </w:rPr>
        <w:t>3</w:t>
      </w:r>
      <w:r>
        <w:rPr>
          <w:rFonts w:hint="eastAsia" w:eastAsia="宋体"/>
          <w:b w:val="0"/>
          <w:i w:val="0"/>
          <w:sz w:val="24"/>
        </w:rPr>
        <w:t>个月后付款。</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eastAsia="宋体"/>
          <w:b w:val="0"/>
          <w:i w:val="0"/>
          <w:sz w:val="24"/>
        </w:rPr>
        <w:t>4</w:t>
      </w:r>
      <w:r>
        <w:rPr>
          <w:rFonts w:hint="eastAsia" w:eastAsia="宋体"/>
          <w:b w:val="0"/>
          <w:i w:val="0"/>
          <w:sz w:val="24"/>
        </w:rPr>
        <w:t>、</w:t>
      </w:r>
      <w:r>
        <w:rPr>
          <w:rFonts w:hint="eastAsia" w:ascii="黑体" w:eastAsia="宋体"/>
          <w:b w:val="0"/>
          <w:i w:val="0"/>
          <w:sz w:val="24"/>
        </w:rPr>
        <w:t>质量要求及服务承诺</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hint="eastAsia" w:eastAsia="宋体"/>
          <w:b w:val="0"/>
          <w:i w:val="0"/>
          <w:sz w:val="24"/>
        </w:rPr>
        <w:t>（</w:t>
      </w:r>
      <w:r>
        <w:rPr>
          <w:rFonts w:eastAsia="宋体"/>
          <w:b w:val="0"/>
          <w:i w:val="0"/>
          <w:sz w:val="24"/>
        </w:rPr>
        <w:t>1</w:t>
      </w:r>
      <w:r>
        <w:rPr>
          <w:rFonts w:hint="eastAsia" w:eastAsia="宋体"/>
          <w:b w:val="0"/>
          <w:i w:val="0"/>
          <w:sz w:val="24"/>
        </w:rPr>
        <w:t>）乙方承诺所供全部材料物品为合格的注册产品，医用材料还应当提供药监部门规定的相关证件并提供产品合格证（合格标签）或检验报告。所供物品有产地、生产日期、包装无损、质量合格，</w:t>
      </w:r>
      <w:r>
        <w:rPr>
          <w:rFonts w:hint="eastAsia" w:eastAsia="宋体"/>
          <w:b w:val="0"/>
          <w:i w:val="0"/>
          <w:color w:val="000000"/>
          <w:sz w:val="24"/>
        </w:rPr>
        <w:t>产品的有效期</w:t>
      </w:r>
      <w:r>
        <w:rPr>
          <w:rFonts w:hint="eastAsia" w:eastAsia="宋体"/>
          <w:b w:val="0"/>
          <w:i w:val="0"/>
          <w:sz w:val="24"/>
        </w:rPr>
        <w:t>在六个月以上。</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hint="default" w:ascii="黑体" w:eastAsia="宋体"/>
          <w:b w:val="0"/>
          <w:i w:val="0"/>
          <w:color w:val="auto"/>
          <w:sz w:val="24"/>
          <w:lang w:val="en-US" w:eastAsia="zh-CN"/>
        </w:rPr>
      </w:pPr>
      <w:r>
        <w:rPr>
          <w:rFonts w:hint="eastAsia" w:eastAsia="宋体"/>
          <w:b w:val="0"/>
          <w:i w:val="0"/>
          <w:sz w:val="24"/>
        </w:rPr>
        <w:t>（</w:t>
      </w:r>
      <w:r>
        <w:rPr>
          <w:rFonts w:eastAsia="宋体"/>
          <w:b w:val="0"/>
          <w:i w:val="0"/>
          <w:sz w:val="24"/>
        </w:rPr>
        <w:t>2</w:t>
      </w:r>
      <w:r>
        <w:rPr>
          <w:rFonts w:hint="eastAsia" w:eastAsia="宋体"/>
          <w:b w:val="0"/>
          <w:i w:val="0"/>
          <w:sz w:val="24"/>
        </w:rPr>
        <w:t>）</w:t>
      </w:r>
      <w:r>
        <w:rPr>
          <w:rFonts w:hint="eastAsia" w:eastAsia="宋体"/>
          <w:b w:val="0"/>
          <w:i w:val="0"/>
          <w:color w:val="auto"/>
          <w:sz w:val="24"/>
        </w:rPr>
        <w:t>乙方负责将采购物品免费</w:t>
      </w:r>
      <w:r>
        <w:rPr>
          <w:rFonts w:hint="eastAsia" w:eastAsia="宋体"/>
          <w:b w:val="0"/>
          <w:i w:val="0"/>
          <w:color w:val="auto"/>
          <w:sz w:val="24"/>
          <w:lang w:eastAsia="zh-CN"/>
        </w:rPr>
        <w:t>快递</w:t>
      </w:r>
      <w:r>
        <w:rPr>
          <w:rFonts w:hint="eastAsia" w:eastAsia="宋体"/>
          <w:b w:val="0"/>
          <w:i w:val="0"/>
          <w:color w:val="auto"/>
          <w:sz w:val="24"/>
        </w:rPr>
        <w:t>或送到甲方物资供应科指定地点，</w:t>
      </w:r>
      <w:r>
        <w:rPr>
          <w:rFonts w:hint="eastAsia" w:ascii="黑体" w:eastAsia="宋体"/>
          <w:b w:val="0"/>
          <w:i w:val="0"/>
          <w:color w:val="auto"/>
          <w:sz w:val="24"/>
          <w:lang w:eastAsia="zh-CN"/>
        </w:rPr>
        <w:t>无人接收物品时拒绝收货，送货时</w:t>
      </w:r>
      <w:r>
        <w:rPr>
          <w:rFonts w:hint="eastAsia" w:eastAsia="宋体"/>
          <w:b w:val="0"/>
          <w:i w:val="0"/>
          <w:color w:val="auto"/>
          <w:sz w:val="24"/>
        </w:rPr>
        <w:t>附清单</w:t>
      </w:r>
      <w:r>
        <w:rPr>
          <w:rFonts w:hint="eastAsia" w:eastAsia="宋体"/>
          <w:b w:val="0"/>
          <w:i w:val="0"/>
          <w:color w:val="auto"/>
          <w:sz w:val="24"/>
          <w:lang w:eastAsia="zh-CN"/>
        </w:rPr>
        <w:t>和</w:t>
      </w:r>
      <w:r>
        <w:rPr>
          <w:rFonts w:hint="eastAsia" w:eastAsia="宋体"/>
          <w:b w:val="0"/>
          <w:i w:val="0"/>
          <w:color w:val="auto"/>
          <w:sz w:val="24"/>
        </w:rPr>
        <w:t>发票，</w:t>
      </w:r>
      <w:r>
        <w:rPr>
          <w:rFonts w:hint="eastAsia"/>
          <w:b w:val="0"/>
          <w:i w:val="0"/>
          <w:color w:val="auto"/>
          <w:sz w:val="24"/>
          <w:lang w:eastAsia="zh-CN"/>
        </w:rPr>
        <w:t>如耗材有冷链等特殊需求，需随货提供冷链运输单，</w:t>
      </w:r>
      <w:r>
        <w:rPr>
          <w:rFonts w:hint="eastAsia" w:eastAsia="宋体"/>
          <w:b w:val="0"/>
          <w:i w:val="0"/>
          <w:color w:val="auto"/>
          <w:sz w:val="24"/>
        </w:rPr>
        <w:t>凭清单</w:t>
      </w:r>
      <w:r>
        <w:rPr>
          <w:rFonts w:hint="eastAsia"/>
          <w:b w:val="0"/>
          <w:i w:val="0"/>
          <w:color w:val="auto"/>
          <w:sz w:val="24"/>
          <w:lang w:eastAsia="zh-CN"/>
        </w:rPr>
        <w:t>、</w:t>
      </w:r>
      <w:r>
        <w:rPr>
          <w:rFonts w:hint="eastAsia" w:eastAsia="宋体"/>
          <w:b w:val="0"/>
          <w:i w:val="0"/>
          <w:color w:val="auto"/>
          <w:sz w:val="24"/>
        </w:rPr>
        <w:t>发票</w:t>
      </w:r>
      <w:r>
        <w:rPr>
          <w:rFonts w:hint="eastAsia"/>
          <w:b w:val="0"/>
          <w:i w:val="0"/>
          <w:color w:val="auto"/>
          <w:sz w:val="24"/>
          <w:lang w:eastAsia="zh-CN"/>
        </w:rPr>
        <w:t>和（或）冷链运输单</w:t>
      </w:r>
      <w:r>
        <w:rPr>
          <w:rFonts w:hint="eastAsia" w:eastAsia="宋体"/>
          <w:b w:val="0"/>
          <w:i w:val="0"/>
          <w:color w:val="auto"/>
          <w:sz w:val="24"/>
        </w:rPr>
        <w:t>验收入库，</w:t>
      </w:r>
      <w:r>
        <w:rPr>
          <w:rFonts w:hint="eastAsia" w:ascii="黑体" w:eastAsia="宋体"/>
          <w:b w:val="0"/>
          <w:i w:val="0"/>
          <w:color w:val="auto"/>
          <w:sz w:val="24"/>
        </w:rPr>
        <w:t>清单</w:t>
      </w:r>
      <w:r>
        <w:rPr>
          <w:rFonts w:hint="eastAsia" w:ascii="黑体" w:eastAsia="宋体"/>
          <w:b w:val="0"/>
          <w:i w:val="0"/>
          <w:color w:val="auto"/>
          <w:sz w:val="24"/>
          <w:lang w:eastAsia="zh-CN"/>
        </w:rPr>
        <w:t>和</w:t>
      </w:r>
      <w:r>
        <w:rPr>
          <w:rFonts w:hint="eastAsia" w:ascii="黑体" w:eastAsia="宋体"/>
          <w:b w:val="0"/>
          <w:i w:val="0"/>
          <w:color w:val="auto"/>
          <w:sz w:val="24"/>
        </w:rPr>
        <w:t>发票必备要素为：供货单位、产品名称、</w:t>
      </w:r>
      <w:r>
        <w:rPr>
          <w:rFonts w:hint="eastAsia" w:ascii="黑体" w:eastAsia="宋体"/>
          <w:b w:val="0"/>
          <w:i w:val="0"/>
          <w:color w:val="auto"/>
          <w:sz w:val="24"/>
          <w:lang w:eastAsia="zh-CN"/>
        </w:rPr>
        <w:t>省标代码、</w:t>
      </w:r>
      <w:r>
        <w:rPr>
          <w:rFonts w:hint="eastAsia" w:ascii="黑体" w:eastAsia="宋体"/>
          <w:b w:val="0"/>
          <w:i w:val="0"/>
          <w:color w:val="auto"/>
          <w:sz w:val="24"/>
        </w:rPr>
        <w:t>型号规格、数量、价格、生产厂家、生产批号（生产日期）或出厂编号、销售日期、有效期、失效期等，无清单（发票）或要素不全的，甲方有权拒绝验收入库。</w:t>
      </w:r>
      <w:r>
        <w:rPr>
          <w:rFonts w:hint="eastAsia" w:ascii="黑体"/>
          <w:b w:val="0"/>
          <w:i w:val="0"/>
          <w:color w:val="auto"/>
          <w:sz w:val="24"/>
          <w:lang w:eastAsia="zh-CN"/>
        </w:rPr>
        <w:t>所有耗材有效期至少</w:t>
      </w:r>
      <w:r>
        <w:rPr>
          <w:rFonts w:hint="eastAsia" w:ascii="黑体"/>
          <w:b w:val="0"/>
          <w:i w:val="0"/>
          <w:color w:val="auto"/>
          <w:sz w:val="24"/>
          <w:lang w:val="en-US" w:eastAsia="zh-CN"/>
        </w:rPr>
        <w:t>1年以上。</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hint="eastAsia" w:eastAsia="宋体"/>
          <w:b w:val="0"/>
          <w:i w:val="0"/>
          <w:sz w:val="24"/>
        </w:rPr>
      </w:pPr>
      <w:r>
        <w:rPr>
          <w:rFonts w:hint="eastAsia" w:eastAsia="宋体"/>
          <w:b w:val="0"/>
          <w:i w:val="0"/>
          <w:color w:val="auto"/>
          <w:sz w:val="24"/>
        </w:rPr>
        <w:t>（</w:t>
      </w:r>
      <w:r>
        <w:rPr>
          <w:rFonts w:eastAsia="宋体"/>
          <w:b w:val="0"/>
          <w:i w:val="0"/>
          <w:color w:val="auto"/>
          <w:sz w:val="24"/>
        </w:rPr>
        <w:t>3</w:t>
      </w:r>
      <w:r>
        <w:rPr>
          <w:rFonts w:hint="eastAsia" w:eastAsia="宋体"/>
          <w:b w:val="0"/>
          <w:i w:val="0"/>
          <w:color w:val="auto"/>
          <w:sz w:val="24"/>
        </w:rPr>
        <w:t>）乙方承诺严格按甲方的具体采购要求发货，</w:t>
      </w:r>
      <w:r>
        <w:rPr>
          <w:rFonts w:hint="eastAsia" w:eastAsia="宋体"/>
          <w:b w:val="0"/>
          <w:i w:val="0"/>
          <w:color w:val="auto"/>
          <w:sz w:val="24"/>
          <w:lang w:eastAsia="zh-CN"/>
        </w:rPr>
        <w:t>不得以采购数量少拒绝发货。</w:t>
      </w:r>
      <w:r>
        <w:rPr>
          <w:rFonts w:hint="eastAsia" w:eastAsia="宋体"/>
          <w:b w:val="0"/>
          <w:i w:val="0"/>
          <w:sz w:val="24"/>
        </w:rPr>
        <w:t>未经甲方同意，乙方擅自发货或未按甲方需要发货的，甲方有权拒收，若造成物品损失的，由乙方自负。未按甲方要求，将物品寄或送到甲方指定地点以外的，相关运输等一切费用均由乙方承担。</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hint="eastAsia" w:eastAsia="宋体"/>
          <w:b w:val="0"/>
          <w:i w:val="0"/>
          <w:sz w:val="24"/>
        </w:rPr>
        <w:t>（</w:t>
      </w:r>
      <w:r>
        <w:rPr>
          <w:rFonts w:eastAsia="宋体"/>
          <w:b w:val="0"/>
          <w:i w:val="0"/>
          <w:sz w:val="24"/>
        </w:rPr>
        <w:t>4</w:t>
      </w:r>
      <w:r>
        <w:rPr>
          <w:rFonts w:hint="eastAsia" w:eastAsia="宋体"/>
          <w:b w:val="0"/>
          <w:i w:val="0"/>
          <w:sz w:val="24"/>
        </w:rPr>
        <w:t>）乙方承诺所有物品接到甲方电话通知二个工作日内必须送货上门，突发事件或紧急物品及临床应急物品随叫随送（省内</w:t>
      </w:r>
      <w:r>
        <w:rPr>
          <w:rFonts w:eastAsia="宋体"/>
          <w:b w:val="0"/>
          <w:i w:val="0"/>
          <w:sz w:val="24"/>
        </w:rPr>
        <w:t>2</w:t>
      </w:r>
      <w:r>
        <w:rPr>
          <w:rFonts w:hint="eastAsia" w:eastAsia="宋体"/>
          <w:b w:val="0"/>
          <w:i w:val="0"/>
          <w:sz w:val="24"/>
        </w:rPr>
        <w:t>小时、省外</w:t>
      </w:r>
      <w:r>
        <w:rPr>
          <w:rFonts w:eastAsia="宋体"/>
          <w:b w:val="0"/>
          <w:i w:val="0"/>
          <w:sz w:val="24"/>
        </w:rPr>
        <w:t>4</w:t>
      </w:r>
      <w:r>
        <w:rPr>
          <w:rFonts w:hint="eastAsia" w:eastAsia="宋体"/>
          <w:b w:val="0"/>
          <w:i w:val="0"/>
          <w:sz w:val="24"/>
        </w:rPr>
        <w:t>小时），超过时间甲方有权另找销售商自行采购（特殊情况另议）。凡是不能满足甲方所需的任何物品，一次不满足甲方提出告诫；二次不能满足，甲方有权单方面中止合同，取消乙方中标资格。</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hint="eastAsia" w:eastAsia="宋体"/>
          <w:b w:val="0"/>
          <w:i w:val="0"/>
          <w:sz w:val="24"/>
        </w:rPr>
        <w:t>（</w:t>
      </w:r>
      <w:r>
        <w:rPr>
          <w:rFonts w:eastAsia="宋体"/>
          <w:b w:val="0"/>
          <w:i w:val="0"/>
          <w:sz w:val="24"/>
        </w:rPr>
        <w:t>5</w:t>
      </w:r>
      <w:r>
        <w:rPr>
          <w:rFonts w:hint="eastAsia" w:eastAsia="宋体"/>
          <w:b w:val="0"/>
          <w:i w:val="0"/>
          <w:sz w:val="24"/>
        </w:rPr>
        <w:t>）乙方承诺所供全部材料物品实行“三包”，即包退、包换、包用户满意，凡因质量问题引起的医疗事故、医疗纠纷，将由乙方承担全部责任。</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ascii="宋体" w:hAnsi="宋体" w:eastAsia="宋体"/>
          <w:b w:val="0"/>
          <w:i w:val="0"/>
          <w:color w:val="000000"/>
          <w:sz w:val="24"/>
        </w:rPr>
      </w:pPr>
      <w:r>
        <w:rPr>
          <w:rFonts w:hint="eastAsia" w:eastAsia="宋体"/>
          <w:b w:val="0"/>
          <w:i w:val="0"/>
          <w:color w:val="000000"/>
          <w:sz w:val="24"/>
        </w:rPr>
        <w:t>（</w:t>
      </w:r>
      <w:r>
        <w:rPr>
          <w:rFonts w:eastAsia="宋体"/>
          <w:b w:val="0"/>
          <w:i w:val="0"/>
          <w:color w:val="000000"/>
          <w:sz w:val="24"/>
        </w:rPr>
        <w:t>6</w:t>
      </w:r>
      <w:r>
        <w:rPr>
          <w:rFonts w:hint="eastAsia" w:eastAsia="宋体"/>
          <w:b w:val="0"/>
          <w:i w:val="0"/>
          <w:color w:val="000000"/>
          <w:sz w:val="24"/>
        </w:rPr>
        <w:t>）因乙方不能履行合同约定、任何不正当或违约违法行为，影响整体项目或造成甲方损失的，甲方有权终止合同，并追究乙方经济责任。</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hint="eastAsia" w:eastAsia="宋体"/>
          <w:b w:val="0"/>
          <w:i w:val="0"/>
          <w:sz w:val="24"/>
        </w:rPr>
      </w:pPr>
      <w:r>
        <w:rPr>
          <w:rFonts w:eastAsia="宋体"/>
          <w:b w:val="0"/>
          <w:i w:val="0"/>
          <w:sz w:val="24"/>
        </w:rPr>
        <w:t>5</w:t>
      </w:r>
      <w:r>
        <w:rPr>
          <w:rFonts w:hint="eastAsia" w:eastAsia="宋体"/>
          <w:b w:val="0"/>
          <w:i w:val="0"/>
          <w:sz w:val="24"/>
        </w:rPr>
        <w:t>、</w:t>
      </w:r>
      <w:r>
        <w:rPr>
          <w:rFonts w:hint="eastAsia" w:ascii="黑体" w:eastAsia="宋体"/>
          <w:b w:val="0"/>
          <w:i w:val="0"/>
          <w:sz w:val="24"/>
        </w:rPr>
        <w:t>其他约定事项</w:t>
      </w:r>
      <w:r>
        <w:rPr>
          <w:rFonts w:hint="eastAsia" w:eastAsia="宋体"/>
          <w:b w:val="0"/>
          <w:i w:val="0"/>
          <w:sz w:val="24"/>
        </w:rPr>
        <w:t>：</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hint="eastAsia" w:eastAsia="宋体"/>
          <w:b w:val="0"/>
          <w:i w:val="0"/>
          <w:sz w:val="24"/>
        </w:rPr>
        <w:t>（</w:t>
      </w:r>
      <w:r>
        <w:rPr>
          <w:rFonts w:eastAsia="宋体"/>
          <w:b w:val="0"/>
          <w:i w:val="0"/>
          <w:sz w:val="24"/>
        </w:rPr>
        <w:t>1</w:t>
      </w:r>
      <w:r>
        <w:rPr>
          <w:rFonts w:hint="eastAsia" w:eastAsia="宋体"/>
          <w:b w:val="0"/>
          <w:i w:val="0"/>
          <w:sz w:val="24"/>
        </w:rPr>
        <w:t>）在合同期内，遇法律、法规及上级主管部门政策性调整的，以政策为准。</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hint="eastAsia" w:eastAsia="宋体"/>
          <w:b w:val="0"/>
          <w:i w:val="0"/>
          <w:sz w:val="24"/>
        </w:rPr>
        <w:t>（</w:t>
      </w:r>
      <w:r>
        <w:rPr>
          <w:rFonts w:eastAsia="宋体"/>
          <w:b w:val="0"/>
          <w:i w:val="0"/>
          <w:sz w:val="24"/>
        </w:rPr>
        <w:t>2</w:t>
      </w:r>
      <w:r>
        <w:rPr>
          <w:rFonts w:hint="eastAsia" w:eastAsia="宋体"/>
          <w:b w:val="0"/>
          <w:i w:val="0"/>
          <w:sz w:val="24"/>
        </w:rPr>
        <w:t>）</w:t>
      </w:r>
      <w:r>
        <w:rPr>
          <w:rFonts w:hint="eastAsia"/>
          <w:b w:val="0"/>
          <w:i w:val="0"/>
          <w:sz w:val="24"/>
          <w:lang w:eastAsia="zh-CN"/>
        </w:rPr>
        <w:t>磋商</w:t>
      </w:r>
      <w:r>
        <w:rPr>
          <w:rFonts w:hint="eastAsia" w:eastAsia="宋体"/>
          <w:b w:val="0"/>
          <w:i w:val="0"/>
          <w:sz w:val="24"/>
        </w:rPr>
        <w:t>文件、投标书、投标声明及补充承诺书作为本合同附件，与本协议具有同等法律效力。</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r>
        <w:rPr>
          <w:rFonts w:hint="eastAsia" w:eastAsia="宋体"/>
          <w:b w:val="0"/>
          <w:i w:val="0"/>
          <w:sz w:val="24"/>
        </w:rPr>
        <w:t>（</w:t>
      </w:r>
      <w:r>
        <w:rPr>
          <w:rFonts w:eastAsia="宋体"/>
          <w:b w:val="0"/>
          <w:i w:val="0"/>
          <w:sz w:val="24"/>
        </w:rPr>
        <w:t>3</w:t>
      </w:r>
      <w:r>
        <w:rPr>
          <w:rFonts w:hint="eastAsia" w:eastAsia="宋体"/>
          <w:b w:val="0"/>
          <w:i w:val="0"/>
          <w:sz w:val="24"/>
        </w:rPr>
        <w:t>）本合同一式贰份，双方各执壹份，签字并加盖公章后生效。</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eastAsia="宋体"/>
          <w:b w:val="0"/>
          <w:i w:val="0"/>
          <w:sz w:val="24"/>
        </w:rPr>
      </w:pPr>
      <w:r>
        <w:rPr>
          <w:rFonts w:hint="eastAsia" w:eastAsia="宋体"/>
          <w:b w:val="0"/>
          <w:i w:val="0"/>
          <w:sz w:val="24"/>
        </w:rPr>
        <w:t>甲方（盖章）：</w:t>
      </w:r>
      <w:r>
        <w:rPr>
          <w:rFonts w:eastAsia="宋体"/>
          <w:b w:val="0"/>
          <w:i w:val="0"/>
          <w:sz w:val="24"/>
        </w:rPr>
        <w:t xml:space="preserve">                        </w:t>
      </w:r>
      <w:r>
        <w:rPr>
          <w:rFonts w:hint="eastAsia" w:eastAsia="宋体"/>
          <w:b w:val="0"/>
          <w:i w:val="0"/>
          <w:sz w:val="24"/>
        </w:rPr>
        <w:t>乙方（盖章）：</w:t>
      </w: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eastAsia="宋体"/>
          <w:b w:val="0"/>
          <w:i w:val="0"/>
          <w:sz w:val="24"/>
        </w:rPr>
      </w:pPr>
    </w:p>
    <w:p>
      <w:pPr>
        <w:keepNext w:val="0"/>
        <w:keepLines w:val="0"/>
        <w:pageBreakBefore w:val="0"/>
        <w:kinsoku/>
        <w:wordWrap/>
        <w:overflowPunct/>
        <w:topLinePunct w:val="0"/>
        <w:autoSpaceDE/>
        <w:autoSpaceDN/>
        <w:bidi w:val="0"/>
        <w:adjustRightInd/>
        <w:snapToGrid/>
        <w:spacing w:line="360" w:lineRule="auto"/>
        <w:ind w:firstLine="570" w:firstLineChars="0"/>
        <w:textAlignment w:val="auto"/>
        <w:rPr>
          <w:rFonts w:hint="eastAsia" w:eastAsia="宋体"/>
          <w:b w:val="0"/>
          <w:i w:val="0"/>
          <w:sz w:val="24"/>
        </w:rPr>
      </w:pP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eastAsia="宋体"/>
          <w:b w:val="0"/>
          <w:i w:val="0"/>
          <w:sz w:val="24"/>
        </w:rPr>
      </w:pPr>
      <w:r>
        <w:rPr>
          <w:rFonts w:hint="eastAsia" w:eastAsia="宋体"/>
          <w:b w:val="0"/>
          <w:i w:val="0"/>
          <w:sz w:val="24"/>
        </w:rPr>
        <w:t>法人或授权代表（签字）：</w:t>
      </w:r>
      <w:r>
        <w:rPr>
          <w:rFonts w:eastAsia="宋体"/>
          <w:b w:val="0"/>
          <w:i w:val="0"/>
          <w:sz w:val="24"/>
        </w:rPr>
        <w:t xml:space="preserve">       </w:t>
      </w:r>
      <w:r>
        <w:rPr>
          <w:rFonts w:hint="eastAsia" w:eastAsia="宋体"/>
          <w:b w:val="0"/>
          <w:i w:val="0"/>
          <w:sz w:val="24"/>
        </w:rPr>
        <w:t xml:space="preserve">   </w:t>
      </w:r>
      <w:r>
        <w:rPr>
          <w:rFonts w:eastAsia="宋体"/>
          <w:b w:val="0"/>
          <w:i w:val="0"/>
          <w:sz w:val="24"/>
        </w:rPr>
        <w:t xml:space="preserve"> </w:t>
      </w:r>
      <w:r>
        <w:rPr>
          <w:rFonts w:hint="eastAsia" w:eastAsia="宋体"/>
          <w:b w:val="0"/>
          <w:i w:val="0"/>
          <w:sz w:val="24"/>
        </w:rPr>
        <w:t xml:space="preserve">  </w:t>
      </w:r>
      <w:r>
        <w:rPr>
          <w:rFonts w:eastAsia="宋体"/>
          <w:b w:val="0"/>
          <w:i w:val="0"/>
          <w:sz w:val="24"/>
        </w:rPr>
        <w:t xml:space="preserve"> </w:t>
      </w:r>
      <w:r>
        <w:rPr>
          <w:rFonts w:hint="eastAsia" w:eastAsia="宋体"/>
          <w:b w:val="0"/>
          <w:i w:val="0"/>
          <w:sz w:val="24"/>
        </w:rPr>
        <w:t>法人或授权代表（签字）：</w:t>
      </w: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eastAsia="宋体"/>
          <w:b w:val="0"/>
          <w:i w:val="0"/>
          <w:sz w:val="24"/>
        </w:rPr>
      </w:pPr>
      <w:r>
        <w:rPr>
          <w:rFonts w:hint="eastAsia" w:eastAsia="宋体"/>
          <w:b w:val="0"/>
          <w:i w:val="0"/>
          <w:sz w:val="24"/>
        </w:rPr>
        <w:t>联系电话：</w:t>
      </w:r>
      <w:r>
        <w:rPr>
          <w:rFonts w:eastAsia="宋体"/>
          <w:b w:val="0"/>
          <w:i w:val="0"/>
          <w:sz w:val="24"/>
        </w:rPr>
        <w:t xml:space="preserve">0575-86025758            </w:t>
      </w:r>
      <w:r>
        <w:rPr>
          <w:rFonts w:hint="eastAsia" w:eastAsia="宋体"/>
          <w:b w:val="0"/>
          <w:i w:val="0"/>
          <w:sz w:val="24"/>
        </w:rPr>
        <w:t xml:space="preserve"> </w:t>
      </w:r>
      <w:r>
        <w:rPr>
          <w:rFonts w:eastAsia="宋体"/>
          <w:b w:val="0"/>
          <w:i w:val="0"/>
          <w:sz w:val="24"/>
        </w:rPr>
        <w:t xml:space="preserve"> </w:t>
      </w:r>
      <w:r>
        <w:rPr>
          <w:rFonts w:hint="eastAsia" w:eastAsia="宋体"/>
          <w:b w:val="0"/>
          <w:i w:val="0"/>
          <w:sz w:val="24"/>
          <w:lang w:val="en-US" w:eastAsia="zh-CN"/>
        </w:rPr>
        <w:t xml:space="preserve">  </w:t>
      </w:r>
      <w:r>
        <w:rPr>
          <w:rFonts w:hint="eastAsia" w:eastAsia="宋体"/>
          <w:b w:val="0"/>
          <w:i w:val="0"/>
          <w:sz w:val="24"/>
        </w:rPr>
        <w:t>联系电话：</w:t>
      </w:r>
      <w:r>
        <w:rPr>
          <w:rFonts w:eastAsia="宋体"/>
          <w:b w:val="0"/>
          <w:i w:val="0"/>
          <w:sz w:val="24"/>
        </w:rPr>
        <w:t xml:space="preserve"> </w:t>
      </w: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eastAsia="宋体"/>
          <w:b w:val="0"/>
          <w:i w:val="0"/>
          <w:sz w:val="24"/>
        </w:rPr>
      </w:pPr>
    </w:p>
    <w:p>
      <w:pPr>
        <w:keepNext w:val="0"/>
        <w:keepLines w:val="0"/>
        <w:pageBreakBefore w:val="0"/>
        <w:kinsoku/>
        <w:wordWrap/>
        <w:overflowPunct/>
        <w:topLinePunct w:val="0"/>
        <w:autoSpaceDE/>
        <w:autoSpaceDN/>
        <w:bidi w:val="0"/>
        <w:adjustRightInd/>
        <w:snapToGrid/>
        <w:spacing w:line="360" w:lineRule="auto"/>
        <w:ind w:firstLine="3844" w:firstLineChars="1602"/>
        <w:textAlignment w:val="auto"/>
        <w:rPr>
          <w:rFonts w:hint="default" w:ascii="仿宋_GB2312" w:eastAsia="宋体"/>
          <w:b w:val="0"/>
          <w:i w:val="0"/>
          <w:sz w:val="24"/>
          <w:lang w:val="en-US" w:eastAsia="zh-CN"/>
        </w:rPr>
      </w:pPr>
      <w:r>
        <w:rPr>
          <w:rFonts w:eastAsia="宋体"/>
          <w:b w:val="0"/>
          <w:i w:val="0"/>
          <w:sz w:val="24"/>
        </w:rPr>
        <w:t xml:space="preserve"> </w:t>
      </w:r>
      <w:r>
        <w:rPr>
          <w:rFonts w:hint="eastAsia" w:eastAsia="宋体"/>
          <w:b w:val="0"/>
          <w:i w:val="0"/>
          <w:sz w:val="24"/>
          <w:lang w:val="en-US" w:eastAsia="zh-CN"/>
        </w:rPr>
        <w:t>2020年   月    日</w:t>
      </w:r>
    </w:p>
    <w:p>
      <w:pPr>
        <w:keepNext w:val="0"/>
        <w:keepLines w:val="0"/>
        <w:pageBreakBefore w:val="0"/>
        <w:widowControl w:val="0"/>
        <w:kinsoku/>
        <w:wordWrap/>
        <w:overflowPunct/>
        <w:topLinePunct w:val="0"/>
        <w:autoSpaceDE/>
        <w:autoSpaceDN/>
        <w:bidi w:val="0"/>
        <w:adjustRightInd/>
        <w:snapToGrid/>
        <w:spacing w:line="360" w:lineRule="auto"/>
        <w:ind w:firstLine="562"/>
        <w:jc w:val="center"/>
        <w:textAlignment w:val="auto"/>
        <w:rPr>
          <w:rFonts w:hint="eastAsia" w:ascii="宋体" w:hAnsi="宋体" w:eastAsia="宋体" w:cs="宋体"/>
          <w:b/>
          <w:bCs/>
          <w:i w:val="0"/>
          <w:sz w:val="30"/>
          <w:szCs w:val="30"/>
        </w:rPr>
      </w:pPr>
      <w:r>
        <w:rPr>
          <w:rFonts w:ascii="仿宋_GB2312" w:eastAsia="宋体"/>
          <w:b w:val="0"/>
          <w:i w:val="0"/>
          <w:sz w:val="24"/>
        </w:rPr>
        <w:br w:type="page"/>
      </w:r>
      <w:r>
        <w:rPr>
          <w:rFonts w:hint="eastAsia" w:ascii="宋体" w:hAnsi="宋体" w:eastAsia="宋体" w:cs="宋体"/>
          <w:b/>
          <w:bCs/>
          <w:i w:val="0"/>
          <w:sz w:val="30"/>
          <w:szCs w:val="30"/>
        </w:rPr>
        <w:t>医疗设备、医疗器械及日常材料物品</w:t>
      </w:r>
    </w:p>
    <w:p>
      <w:pPr>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rPr>
          <w:rFonts w:hint="eastAsia" w:ascii="宋体" w:hAnsi="宋体" w:eastAsia="宋体" w:cs="宋体"/>
          <w:b/>
          <w:bCs/>
          <w:i w:val="0"/>
          <w:sz w:val="30"/>
          <w:szCs w:val="30"/>
        </w:rPr>
      </w:pPr>
      <w:r>
        <w:rPr>
          <w:rFonts w:hint="eastAsia" w:ascii="宋体" w:hAnsi="宋体" w:eastAsia="宋体" w:cs="宋体"/>
          <w:b/>
          <w:bCs/>
          <w:i w:val="0"/>
          <w:sz w:val="30"/>
          <w:szCs w:val="30"/>
        </w:rPr>
        <w:t>购销廉洁诚信合约</w:t>
      </w:r>
    </w:p>
    <w:p>
      <w:pPr>
        <w:keepNext w:val="0"/>
        <w:keepLines w:val="0"/>
        <w:pageBreakBefore w:val="0"/>
        <w:widowControl w:val="0"/>
        <w:kinsoku/>
        <w:wordWrap/>
        <w:overflowPunct/>
        <w:topLinePunct w:val="0"/>
        <w:autoSpaceDE/>
        <w:autoSpaceDN/>
        <w:bidi w:val="0"/>
        <w:adjustRightInd/>
        <w:snapToGrid/>
        <w:spacing w:line="360" w:lineRule="auto"/>
        <w:ind w:firstLine="562"/>
        <w:jc w:val="center"/>
        <w:textAlignment w:val="auto"/>
        <w:rPr>
          <w:rFonts w:hint="eastAsia" w:ascii="宋体" w:hAnsi="宋体" w:eastAsia="宋体" w:cs="宋体"/>
          <w:b w:val="0"/>
          <w:i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甲方：新昌县人民医院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i w:val="0"/>
          <w:color w:val="000000"/>
          <w:sz w:val="24"/>
          <w:szCs w:val="24"/>
        </w:rPr>
      </w:pPr>
      <w:r>
        <w:rPr>
          <w:rFonts w:hint="eastAsia" w:ascii="宋体" w:hAnsi="宋体" w:eastAsia="宋体" w:cs="宋体"/>
          <w:b w:val="0"/>
          <w:i w:val="0"/>
          <w:sz w:val="24"/>
          <w:szCs w:val="24"/>
          <w:lang w:val="en-US" w:eastAsia="zh-CN"/>
        </w:rPr>
        <w:t xml:space="preserve">    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为营造一个公平、公正、公开的医疗设备、医疗器械及日常材料物品购销环境，确保医疗设备、医疗器械及日常材料物品购销工作的健康、有序进行，防止出现购销过程中的不正之风，树立医院的良好社会形象，经医院（甲方）和有关医疗设备、医疗器械及日常材料物品经销企业（乙方）双方协调，特签订以下合约：</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一、乙方自觉遵守诚信经营医疗设备、医疗器械及日常材料物品有关规定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（一）各医疗仪器设备代表、医药生产企业、试剂经销商、医疗设备、医疗器械及日常材料物品经销商与医院建立业务往来或开展各种类型的产品介绍，均由院方相关人员二人以上负责统一接待洽谈。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二）营销代表首次到医院来访应出示有效证件，如：营销员证明、身份证、单位委托书等；并要向医院登记本人的有关情况如姓名、代表厂家（企业）经营品种、地址和联系电话等。同时出示医疗设备、医疗器械及日常材料物品的有关准入、许可文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（三）向医院供应的医疗设备、医疗器械及日常材料物品必须保证其产品质量及安全性。否则，由质量问题造成的一切不良后果，由乙方负全部责任。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四）营销代表未经医院同意不得进入医院诊室、病区和库房等场所；不得直接与临床科室或医院工作人员洽谈业务；不得随意向医务人员提出申请医疗设备、医疗器械及日常材料物品的要求；不得向医院工作人员以发放各种名义或形式的“开单费”、“临床促销费”、“统方费”、“材料回扣费”等；禁止委托医院病区人员或其他人员统计医疗数量；禁止以各种名义邀请医院工作人员参加各种形式的旅游、娱乐活动和宴请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（五）禁止营销员及业务员到科室、病房、诊室等散发宣传医疗设备、医疗器械及日常材料物品的资料。营销代表确需向临床医生介绍有关医疗设备、医疗器械及日常材料物品性能，由医院统一安排。</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（六）凡违反上述规定者，接受甲方如下相关的处理：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1、停止与营销代表的业务往来；</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2、向营销企业发告诫通知书；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3、向有关单位提供名单取消医疗设备、医疗器械及日常材料物品招标资格；</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4、三年内停止在本院内经营医疗设备、医疗器械及日常材料物品业务。</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二、甲方要严格履行对医疗设备、医疗器械及日常材料物品购销的管理责任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（一）院方必须公正、公平对待每一个医疗设备、医疗器械及日常材料物品经销企业和代表，依法购销，优质服务。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（二）加强对本单位医务人员的教育管理，严禁医务人员接受各种名义、形式给予的回扣、提成和其他不正当利益。医务人员若收受回扣，将按照有关规定进行严肃处理。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（三）加强对各诊疗场所的检查，对乙方违规行为及时加以制止。</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四）加强对临床医疗设备、医疗器械及日常材料物品的监管，定期分析相应使用信息，对用量异常增高的医疗设备、医疗器械及日常材料物品分别采取限制措施和告诫措施，对相关企业营销代表给予警告直至停止购销处理。</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三、本协议自签字之日起生效（有效期至采购合同终止之日）。</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i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 xml:space="preserve">甲方（盖章）：                  </w:t>
      </w:r>
      <w:r>
        <w:rPr>
          <w:rFonts w:hint="eastAsia" w:ascii="宋体" w:hAnsi="宋体" w:eastAsia="宋体" w:cs="宋体"/>
          <w:b w:val="0"/>
          <w:i w:val="0"/>
          <w:sz w:val="24"/>
          <w:szCs w:val="24"/>
          <w:lang w:val="en-US" w:eastAsia="zh-CN"/>
        </w:rPr>
        <w:t xml:space="preserve">   </w:t>
      </w:r>
      <w:r>
        <w:rPr>
          <w:rFonts w:hint="eastAsia" w:ascii="宋体" w:hAnsi="宋体" w:eastAsia="宋体" w:cs="宋体"/>
          <w:b w:val="0"/>
          <w:i w:val="0"/>
          <w:sz w:val="24"/>
          <w:szCs w:val="24"/>
        </w:rPr>
        <w:t xml:space="preserve">     </w:t>
      </w:r>
      <w:r>
        <w:rPr>
          <w:rFonts w:hint="eastAsia" w:ascii="宋体" w:hAnsi="宋体" w:eastAsia="宋体" w:cs="宋体"/>
          <w:b w:val="0"/>
          <w:i w:val="0"/>
          <w:sz w:val="24"/>
          <w:szCs w:val="24"/>
          <w:lang w:val="en-US" w:eastAsia="zh-CN"/>
        </w:rPr>
        <w:t xml:space="preserve"> </w:t>
      </w:r>
      <w:r>
        <w:rPr>
          <w:rFonts w:hint="eastAsia" w:ascii="宋体" w:hAnsi="宋体" w:eastAsia="宋体" w:cs="宋体"/>
          <w:b w:val="0"/>
          <w:i w:val="0"/>
          <w:sz w:val="24"/>
          <w:szCs w:val="24"/>
        </w:rPr>
        <w:t xml:space="preserve"> 乙方（盖章）：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 xml:space="preserve">法人或授权代表（签字）：          </w:t>
      </w:r>
      <w:r>
        <w:rPr>
          <w:rFonts w:hint="eastAsia" w:ascii="宋体" w:hAnsi="宋体" w:eastAsia="宋体" w:cs="宋体"/>
          <w:b w:val="0"/>
          <w:i w:val="0"/>
          <w:sz w:val="24"/>
          <w:szCs w:val="24"/>
          <w:lang w:val="en-US" w:eastAsia="zh-CN"/>
        </w:rPr>
        <w:t xml:space="preserve">  </w:t>
      </w:r>
      <w:r>
        <w:rPr>
          <w:rFonts w:hint="eastAsia" w:ascii="宋体" w:hAnsi="宋体" w:eastAsia="宋体" w:cs="宋体"/>
          <w:b w:val="0"/>
          <w:i w:val="0"/>
          <w:sz w:val="24"/>
          <w:szCs w:val="24"/>
        </w:rPr>
        <w:t xml:space="preserve">   </w:t>
      </w:r>
      <w:r>
        <w:rPr>
          <w:rFonts w:hint="eastAsia" w:ascii="宋体" w:hAnsi="宋体" w:eastAsia="宋体" w:cs="宋体"/>
          <w:b w:val="0"/>
          <w:i w:val="0"/>
          <w:sz w:val="24"/>
          <w:szCs w:val="24"/>
          <w:lang w:val="en-US" w:eastAsia="zh-CN"/>
        </w:rPr>
        <w:t xml:space="preserve">  </w:t>
      </w:r>
      <w:r>
        <w:rPr>
          <w:rFonts w:hint="eastAsia" w:ascii="宋体" w:hAnsi="宋体" w:eastAsia="宋体" w:cs="宋体"/>
          <w:b w:val="0"/>
          <w:i w:val="0"/>
          <w:sz w:val="24"/>
          <w:szCs w:val="24"/>
        </w:rPr>
        <w:t xml:space="preserve"> 法人或授权代表（签字）：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 xml:space="preserve">联系电话：0575-86025758            </w:t>
      </w:r>
      <w:r>
        <w:rPr>
          <w:rFonts w:hint="eastAsia" w:ascii="宋体" w:hAnsi="宋体" w:eastAsia="宋体" w:cs="宋体"/>
          <w:b w:val="0"/>
          <w:i w:val="0"/>
          <w:sz w:val="24"/>
          <w:szCs w:val="24"/>
          <w:lang w:val="en-US" w:eastAsia="zh-CN"/>
        </w:rPr>
        <w:t xml:space="preserve">     </w:t>
      </w:r>
      <w:r>
        <w:rPr>
          <w:rFonts w:hint="eastAsia" w:ascii="宋体" w:hAnsi="宋体" w:eastAsia="宋体" w:cs="宋体"/>
          <w:b w:val="0"/>
          <w:i w:val="0"/>
          <w:sz w:val="24"/>
          <w:szCs w:val="24"/>
        </w:rPr>
        <w:t xml:space="preserve">  联系电话：</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i w:val="0"/>
          <w:sz w:val="24"/>
          <w:szCs w:val="24"/>
        </w:rPr>
      </w:pPr>
      <w:r>
        <w:rPr>
          <w:rFonts w:hint="eastAsia" w:ascii="宋体" w:hAnsi="宋体" w:eastAsia="宋体" w:cs="宋体"/>
          <w:b w:val="0"/>
          <w:i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844" w:firstLineChars="1602"/>
        <w:textAlignment w:val="auto"/>
        <w:rPr>
          <w:rFonts w:hint="eastAsia" w:ascii="宋体" w:hAnsi="宋体" w:eastAsia="宋体" w:cs="宋体"/>
          <w:b w:val="0"/>
          <w:i w:val="0"/>
          <w:sz w:val="24"/>
          <w:szCs w:val="24"/>
          <w:lang w:val="en-US" w:eastAsia="zh-CN"/>
        </w:rPr>
      </w:pPr>
      <w:r>
        <w:rPr>
          <w:rFonts w:hint="eastAsia" w:ascii="宋体" w:hAnsi="宋体" w:eastAsia="宋体" w:cs="宋体"/>
          <w:b w:val="0"/>
          <w:i w:val="0"/>
          <w:sz w:val="24"/>
          <w:szCs w:val="24"/>
        </w:rPr>
        <w:t xml:space="preserve">             </w:t>
      </w:r>
      <w:r>
        <w:rPr>
          <w:rFonts w:hint="eastAsia" w:ascii="宋体" w:hAnsi="宋体" w:eastAsia="宋体" w:cs="宋体"/>
          <w:b w:val="0"/>
          <w:i w:val="0"/>
          <w:sz w:val="24"/>
          <w:szCs w:val="24"/>
          <w:lang w:val="en-US" w:eastAsia="zh-CN"/>
        </w:rPr>
        <w:t>2020年   月    日</w:t>
      </w:r>
    </w:p>
    <w:p>
      <w:pPr>
        <w:keepNext w:val="0"/>
        <w:keepLines w:val="0"/>
        <w:pageBreakBefore w:val="0"/>
        <w:widowControl w:val="0"/>
        <w:kinsoku/>
        <w:wordWrap/>
        <w:overflowPunct/>
        <w:topLinePunct w:val="0"/>
        <w:autoSpaceDE/>
        <w:autoSpaceDN/>
        <w:bidi w:val="0"/>
        <w:adjustRightInd/>
        <w:snapToGrid/>
        <w:spacing w:line="360" w:lineRule="auto"/>
        <w:ind w:firstLine="3844" w:firstLineChars="1602"/>
        <w:textAlignment w:val="auto"/>
        <w:rPr>
          <w:rFonts w:hint="eastAsia" w:ascii="宋体" w:hAnsi="宋体" w:eastAsia="宋体" w:cs="宋体"/>
          <w:b w:val="0"/>
          <w:i w:val="0"/>
          <w:sz w:val="24"/>
          <w:szCs w:val="24"/>
          <w:lang w:val="en-US" w:eastAsia="zh-CN"/>
        </w:rPr>
      </w:pPr>
    </w:p>
    <w:p>
      <w:pPr>
        <w:pageBreakBefore w:val="0"/>
        <w:kinsoku/>
        <w:wordWrap/>
        <w:overflowPunct/>
        <w:topLinePunct w:val="0"/>
        <w:bidi w:val="0"/>
        <w:spacing w:line="360" w:lineRule="auto"/>
        <w:ind w:firstLine="3844" w:firstLineChars="1602"/>
        <w:rPr>
          <w:rFonts w:hint="eastAsia"/>
          <w:b w:val="0"/>
          <w:i w:val="0"/>
          <w:sz w:val="24"/>
          <w:lang w:val="en-US" w:eastAsia="zh-CN"/>
        </w:rPr>
      </w:pPr>
    </w:p>
    <w:p>
      <w:pPr>
        <w:pageBreakBefore w:val="0"/>
        <w:kinsoku/>
        <w:wordWrap/>
        <w:overflowPunct/>
        <w:topLinePunct w:val="0"/>
        <w:bidi w:val="0"/>
        <w:spacing w:line="360" w:lineRule="auto"/>
        <w:ind w:firstLine="1680" w:firstLineChars="700"/>
        <w:rPr>
          <w:rFonts w:hint="eastAsia"/>
          <w:b w:val="0"/>
          <w:bCs/>
          <w:i w:val="0"/>
          <w:sz w:val="24"/>
          <w:szCs w:val="36"/>
          <w:lang w:val="en-US" w:eastAsia="zh-CN"/>
        </w:rPr>
      </w:pPr>
    </w:p>
    <w:p>
      <w:pPr>
        <w:pageBreakBefore w:val="0"/>
        <w:kinsoku/>
        <w:wordWrap/>
        <w:overflowPunct/>
        <w:topLinePunct w:val="0"/>
        <w:bidi w:val="0"/>
        <w:spacing w:line="360" w:lineRule="auto"/>
        <w:ind w:firstLine="1680" w:firstLineChars="700"/>
        <w:rPr>
          <w:rFonts w:hint="eastAsia"/>
          <w:b w:val="0"/>
          <w:bCs/>
          <w:i w:val="0"/>
          <w:sz w:val="24"/>
          <w:szCs w:val="36"/>
          <w:lang w:val="en-US" w:eastAsia="zh-CN"/>
        </w:rPr>
      </w:pPr>
    </w:p>
    <w:p>
      <w:pPr>
        <w:pageBreakBefore w:val="0"/>
        <w:kinsoku/>
        <w:wordWrap/>
        <w:overflowPunct/>
        <w:topLinePunct w:val="0"/>
        <w:bidi w:val="0"/>
        <w:spacing w:line="360" w:lineRule="auto"/>
        <w:ind w:firstLine="1680" w:firstLineChars="700"/>
        <w:rPr>
          <w:rFonts w:hint="eastAsia"/>
          <w:b w:val="0"/>
          <w:bCs/>
          <w:i w:val="0"/>
          <w:sz w:val="24"/>
          <w:szCs w:val="36"/>
          <w:lang w:val="en-US" w:eastAsia="zh-CN"/>
        </w:rPr>
      </w:pPr>
    </w:p>
    <w:p>
      <w:pPr>
        <w:pageBreakBefore w:val="0"/>
        <w:kinsoku/>
        <w:wordWrap/>
        <w:overflowPunct/>
        <w:topLinePunct w:val="0"/>
        <w:bidi w:val="0"/>
        <w:spacing w:line="360" w:lineRule="auto"/>
        <w:ind w:firstLine="2249" w:firstLineChars="700"/>
        <w:rPr>
          <w:rFonts w:hint="eastAsia" w:eastAsia="宋体"/>
          <w:b/>
          <w:bCs w:val="0"/>
          <w:i w:val="0"/>
          <w:sz w:val="32"/>
          <w:szCs w:val="32"/>
          <w:lang w:val="en-US" w:eastAsia="zh-CN"/>
        </w:rPr>
      </w:pPr>
      <w:r>
        <w:rPr>
          <w:rFonts w:hint="eastAsia"/>
          <w:b/>
          <w:bCs w:val="0"/>
          <w:i w:val="0"/>
          <w:sz w:val="32"/>
          <w:szCs w:val="32"/>
          <w:lang w:val="en-US" w:eastAsia="zh-CN"/>
        </w:rPr>
        <w:t>服务承诺及优惠条件</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经医院组织</w:t>
      </w:r>
      <w:r>
        <w:rPr>
          <w:rFonts w:hint="eastAsia" w:ascii="宋体" w:hAnsi="宋体"/>
          <w:b w:val="0"/>
          <w:i w:val="0"/>
          <w:color w:val="auto"/>
          <w:sz w:val="24"/>
          <w:lang w:eastAsia="zh-CN"/>
        </w:rPr>
        <w:t>公开确标</w:t>
      </w:r>
      <w:r>
        <w:rPr>
          <w:rFonts w:hint="eastAsia" w:ascii="宋体" w:hAnsi="宋体"/>
          <w:b w:val="0"/>
          <w:i w:val="0"/>
          <w:color w:val="auto"/>
          <w:sz w:val="24"/>
        </w:rPr>
        <w:t>，甲方向</w:t>
      </w:r>
      <w:r>
        <w:rPr>
          <w:rFonts w:hint="eastAsia" w:ascii="宋体" w:hAnsi="宋体"/>
          <w:b w:val="0"/>
          <w:i w:val="0"/>
          <w:color w:val="auto"/>
          <w:sz w:val="24"/>
          <w:u w:val="single"/>
          <w:lang w:val="en-US" w:eastAsia="zh-CN"/>
        </w:rPr>
        <w:t xml:space="preserve">                  </w:t>
      </w:r>
      <w:r>
        <w:rPr>
          <w:rFonts w:hint="eastAsia" w:ascii="宋体" w:hAnsi="宋体"/>
          <w:b w:val="0"/>
          <w:i w:val="0"/>
          <w:color w:val="auto"/>
          <w:sz w:val="24"/>
        </w:rPr>
        <w:t>（以下简称乙方）采购部分</w:t>
      </w:r>
      <w:r>
        <w:rPr>
          <w:rFonts w:hint="eastAsia" w:ascii="宋体" w:hAnsi="宋体"/>
          <w:b w:val="0"/>
          <w:i w:val="0"/>
          <w:color w:val="auto"/>
          <w:sz w:val="24"/>
          <w:lang w:eastAsia="zh-CN"/>
        </w:rPr>
        <w:t>医用材料</w:t>
      </w:r>
      <w:r>
        <w:rPr>
          <w:rFonts w:hint="eastAsia" w:ascii="宋体" w:hAnsi="宋体"/>
          <w:b w:val="0"/>
          <w:i w:val="0"/>
          <w:color w:val="auto"/>
          <w:sz w:val="24"/>
        </w:rPr>
        <w:t>。为确保产品质量，保证临床医疗安全，甲乙双方根据国家相关法律、法规，在平等、互信、互利、互惠的基础上，一致达成如下供货协议，以资共同遵守：</w:t>
      </w:r>
    </w:p>
    <w:p>
      <w:pPr>
        <w:pStyle w:val="22"/>
        <w:pageBreakBefore w:val="0"/>
        <w:numPr>
          <w:ilvl w:val="0"/>
          <w:numId w:val="0"/>
        </w:numPr>
        <w:kinsoku/>
        <w:wordWrap/>
        <w:overflowPunct/>
        <w:topLinePunct w:val="0"/>
        <w:bidi w:val="0"/>
        <w:spacing w:line="360" w:lineRule="auto"/>
        <w:ind w:left="478" w:leftChars="0"/>
        <w:rPr>
          <w:rFonts w:ascii="宋体" w:hAnsi="宋体"/>
          <w:b w:val="0"/>
          <w:i w:val="0"/>
          <w:color w:val="auto"/>
          <w:sz w:val="24"/>
        </w:rPr>
      </w:pPr>
      <w:r>
        <w:rPr>
          <w:rFonts w:hint="eastAsia" w:ascii="宋体" w:hAnsi="宋体"/>
          <w:b w:val="0"/>
          <w:i w:val="0"/>
          <w:color w:val="auto"/>
          <w:sz w:val="24"/>
          <w:lang w:eastAsia="zh-CN"/>
        </w:rPr>
        <w:t>一、</w:t>
      </w:r>
      <w:r>
        <w:rPr>
          <w:rFonts w:hint="eastAsia" w:ascii="宋体" w:hAnsi="宋体"/>
          <w:b w:val="0"/>
          <w:i w:val="0"/>
          <w:color w:val="auto"/>
          <w:sz w:val="24"/>
        </w:rPr>
        <w:t>供货品种及价格</w:t>
      </w:r>
      <w:r>
        <w:rPr>
          <w:rFonts w:hint="eastAsia" w:ascii="宋体" w:hAnsi="宋体"/>
          <w:b w:val="0"/>
          <w:i w:val="0"/>
          <w:color w:val="auto"/>
          <w:sz w:val="24"/>
          <w:lang w:eastAsia="zh-CN"/>
        </w:rPr>
        <w:t>（</w:t>
      </w:r>
      <w:r>
        <w:rPr>
          <w:rFonts w:hint="eastAsia" w:ascii="宋体" w:hAnsi="宋体"/>
          <w:b w:val="0"/>
          <w:i w:val="0"/>
          <w:color w:val="auto"/>
          <w:sz w:val="24"/>
        </w:rPr>
        <w:t>详见</w:t>
      </w:r>
      <w:r>
        <w:rPr>
          <w:rFonts w:hint="eastAsia" w:ascii="宋体" w:hAnsi="宋体"/>
          <w:b w:val="0"/>
          <w:i w:val="0"/>
          <w:color w:val="auto"/>
          <w:sz w:val="24"/>
          <w:lang w:eastAsia="zh-CN"/>
        </w:rPr>
        <w:t>附件清单）</w:t>
      </w:r>
      <w:r>
        <w:rPr>
          <w:rFonts w:hint="eastAsia" w:ascii="宋体" w:hAnsi="宋体"/>
          <w:b w:val="0"/>
          <w:i w:val="0"/>
          <w:color w:val="auto"/>
          <w:sz w:val="24"/>
        </w:rPr>
        <w:t>。</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二、交货时间、地点与方式</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1、乙方对所供</w:t>
      </w:r>
      <w:r>
        <w:rPr>
          <w:rFonts w:hint="eastAsia" w:ascii="宋体" w:hAnsi="宋体"/>
          <w:b w:val="0"/>
          <w:i w:val="0"/>
          <w:color w:val="auto"/>
          <w:sz w:val="24"/>
          <w:u w:val="single"/>
          <w:lang w:val="en-US" w:eastAsia="zh-CN"/>
        </w:rPr>
        <w:t xml:space="preserve">             </w:t>
      </w:r>
      <w:r>
        <w:rPr>
          <w:rFonts w:hint="eastAsia" w:ascii="宋体" w:hAnsi="宋体"/>
          <w:b w:val="0"/>
          <w:i w:val="0"/>
          <w:color w:val="auto"/>
          <w:sz w:val="24"/>
          <w:lang w:eastAsia="zh-CN"/>
        </w:rPr>
        <w:t>材料</w:t>
      </w:r>
      <w:r>
        <w:rPr>
          <w:rFonts w:hint="eastAsia" w:ascii="宋体" w:hAnsi="宋体"/>
          <w:b w:val="0"/>
          <w:i w:val="0"/>
          <w:color w:val="auto"/>
          <w:sz w:val="24"/>
        </w:rPr>
        <w:t>应适当备货，确保甲方需要。乙方接甲方需求电话后，应在24小时内发货，不得因供货不足影响甲方正常医疗工作。如超过3次影响甲方正常医疗工作，取消乙方供货资格。</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2、乙方所供</w:t>
      </w:r>
      <w:r>
        <w:rPr>
          <w:rFonts w:hint="eastAsia" w:ascii="宋体" w:hAnsi="宋体"/>
          <w:b w:val="0"/>
          <w:i w:val="0"/>
          <w:color w:val="auto"/>
          <w:sz w:val="24"/>
          <w:lang w:eastAsia="zh-CN"/>
        </w:rPr>
        <w:t>材料</w:t>
      </w:r>
      <w:r>
        <w:rPr>
          <w:rFonts w:hint="eastAsia" w:ascii="宋体" w:hAnsi="宋体"/>
          <w:b w:val="0"/>
          <w:i w:val="0"/>
          <w:color w:val="auto"/>
          <w:sz w:val="24"/>
        </w:rPr>
        <w:t xml:space="preserve">必须送货至仓库，所产生的费用以及运输途中的破损，由乙方负责。乙方必须随货提供送货清单，并注明货物品名全称（品名必须与注册证名称相符，检验试剂还须注明英文缩写）、规格、单价、数量、金额、产地、生产许可证、注册证号、生产批号、有效期等，以利验收，否则甲方将拒绝货物入库直至终止本供货合同。医院非常规备库材料和非正常上班时间的急诊、急救（含手术）材料的供货，送货单必须由使用科室主任或负责人签收后再办理入库手续。                </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三、资质保证</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1、乙方提供的</w:t>
      </w:r>
      <w:r>
        <w:rPr>
          <w:rFonts w:hint="eastAsia" w:ascii="宋体" w:hAnsi="宋体"/>
          <w:b w:val="0"/>
          <w:i w:val="0"/>
          <w:color w:val="auto"/>
          <w:sz w:val="24"/>
          <w:u w:val="single"/>
          <w:lang w:val="en-US" w:eastAsia="zh-CN"/>
        </w:rPr>
        <w:t xml:space="preserve">             </w:t>
      </w:r>
      <w:r>
        <w:rPr>
          <w:rFonts w:hint="eastAsia" w:ascii="宋体" w:hAnsi="宋体"/>
          <w:b w:val="0"/>
          <w:i w:val="0"/>
          <w:color w:val="auto"/>
          <w:sz w:val="24"/>
          <w:lang w:eastAsia="zh-CN"/>
        </w:rPr>
        <w:t>材料</w:t>
      </w:r>
      <w:r>
        <w:rPr>
          <w:rFonts w:hint="eastAsia" w:ascii="宋体" w:hAnsi="宋体"/>
          <w:b w:val="0"/>
          <w:i w:val="0"/>
          <w:color w:val="auto"/>
          <w:sz w:val="24"/>
        </w:rPr>
        <w:t>必须符合国家相关的质量标准，并具有①医疗器械经营许可证②企业法人营业执照③委托授权书④医疗器械注册证（含注册登记表）⑤医疗器械生产许可证等。</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2、乙方货物必须与投标时样品一致并从原厂供货，如非原厂产品甲方有权终止本合同。</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3、乙方所提供的材料</w:t>
      </w:r>
      <w:r>
        <w:rPr>
          <w:rFonts w:hint="eastAsia" w:ascii="宋体" w:hAnsi="宋体"/>
          <w:b w:val="0"/>
          <w:i w:val="0"/>
          <w:color w:val="auto"/>
          <w:sz w:val="24"/>
          <w:lang w:eastAsia="zh-CN"/>
        </w:rPr>
        <w:t>如为一次性材料，</w:t>
      </w:r>
      <w:r>
        <w:rPr>
          <w:rFonts w:hint="eastAsia" w:ascii="宋体" w:hAnsi="宋体"/>
          <w:b w:val="0"/>
          <w:i w:val="0"/>
          <w:color w:val="auto"/>
          <w:sz w:val="24"/>
        </w:rPr>
        <w:t>有效期自最终通过验收之日起不得低于1年。如少于1年，需经过</w:t>
      </w:r>
      <w:r>
        <w:rPr>
          <w:rFonts w:hint="eastAsia" w:ascii="宋体" w:hAnsi="宋体"/>
          <w:b w:val="0"/>
          <w:i w:val="0"/>
          <w:color w:val="auto"/>
          <w:sz w:val="24"/>
          <w:lang w:eastAsia="zh-CN"/>
        </w:rPr>
        <w:t>物资供应</w:t>
      </w:r>
      <w:r>
        <w:rPr>
          <w:rFonts w:hint="eastAsia" w:ascii="宋体" w:hAnsi="宋体"/>
          <w:b w:val="0"/>
          <w:i w:val="0"/>
          <w:color w:val="auto"/>
          <w:sz w:val="24"/>
        </w:rPr>
        <w:t>科同意方可入库。乙方所供材料必须确保质量，在有效期内出现质量问题而引起的医疗纠纷，由乙方负责全额赔付，甲方负责协调。</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四、付款方式</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乙方按正常途径供货并办理入库手续后，甲方凭乙方开具的发票，按医院财务规定的程序办理，任何部门或个人不得无故随意滞压，影响乙方回款。</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五、双方责任</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1、乙方保证所供材料的相关资质证照齐备、有效并符合国家相关的法律、法规；相关资证到期前及时到甲方设备科办理更新备案。</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2、乙方保证所供材料符合政府相关采购、销售管理规定。</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3、乙方保证所供材料符合国家相关质量标准，确保临床医疗安全。</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4、乙方出具的发票必须为符合国家税法规定的正规、有效税务发票。</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5、乙方须备足货源，及时供货，不得延误甲方临床医疗工作。</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6、甲方必须严格按照医院财务付款规定及时办理乙方货款的支付。</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六、违约责任</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1、乙方供货时，如未遵守上述“五：1、2、3、4”的条款约定，甲方有权终止本供货合同。同时，乙方须承担由此造成的后果及相应法律和经济责任。</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2、乙方如逾期供货给甲方，给临床医疗工作造成不良影响或后果时，甲方将终止与乙方的所有供货业务关系。</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七、廉政责任：乙方应严格执行有关法律法规，配合甲方搞好廉政建设，不得向甲方私人馈赠有价证券、礼金及贵重礼品。一经发现，甲方有权取消乙方供货资格并追究相关法律责任，同时甲方在未来至少三年内不得与乙方发生供货业务往来。</w:t>
      </w:r>
    </w:p>
    <w:p>
      <w:pPr>
        <w:pageBreakBefore w:val="0"/>
        <w:kinsoku/>
        <w:wordWrap/>
        <w:overflowPunct/>
        <w:topLinePunct w:val="0"/>
        <w:bidi w:val="0"/>
        <w:spacing w:line="360" w:lineRule="auto"/>
        <w:ind w:left="-2" w:firstLine="480" w:firstLineChars="200"/>
        <w:rPr>
          <w:rFonts w:hint="eastAsia" w:ascii="宋体" w:hAnsi="宋体"/>
          <w:b w:val="0"/>
          <w:i w:val="0"/>
          <w:color w:val="auto"/>
          <w:sz w:val="24"/>
        </w:rPr>
      </w:pPr>
      <w:r>
        <w:rPr>
          <w:rFonts w:hint="eastAsia" w:ascii="宋体" w:hAnsi="宋体"/>
          <w:b w:val="0"/>
          <w:i w:val="0"/>
          <w:color w:val="auto"/>
          <w:sz w:val="24"/>
        </w:rPr>
        <w:t>八、因质量问题而发生的争议，由第三方机构鉴定和检验，该鉴定和检验结果为最终结果。</w:t>
      </w:r>
    </w:p>
    <w:p>
      <w:pPr>
        <w:pageBreakBefore w:val="0"/>
        <w:kinsoku/>
        <w:wordWrap/>
        <w:overflowPunct/>
        <w:topLinePunct w:val="0"/>
        <w:bidi w:val="0"/>
        <w:spacing w:line="360" w:lineRule="auto"/>
        <w:ind w:left="-2" w:firstLine="480" w:firstLineChars="200"/>
        <w:rPr>
          <w:rFonts w:hint="eastAsia" w:ascii="宋体" w:hAnsi="宋体"/>
          <w:b w:val="0"/>
          <w:i w:val="0"/>
          <w:color w:val="auto"/>
          <w:sz w:val="24"/>
          <w:lang w:eastAsia="zh-CN"/>
        </w:rPr>
      </w:pPr>
      <w:r>
        <w:rPr>
          <w:rFonts w:hint="eastAsia" w:ascii="宋体" w:hAnsi="宋体"/>
          <w:b w:val="0"/>
          <w:i w:val="0"/>
          <w:color w:val="auto"/>
          <w:sz w:val="24"/>
          <w:lang w:eastAsia="zh-CN"/>
        </w:rPr>
        <w:t>九、如遇省药械采购中心重新招标，价格上涨，按原中标价格执行，价格下调，按下调后价格执行。</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lang w:eastAsia="zh-CN"/>
        </w:rPr>
        <w:t>十</w:t>
      </w:r>
      <w:r>
        <w:rPr>
          <w:rFonts w:hint="eastAsia" w:ascii="宋体" w:hAnsi="宋体"/>
          <w:b w:val="0"/>
          <w:i w:val="0"/>
          <w:color w:val="auto"/>
          <w:sz w:val="24"/>
        </w:rPr>
        <w:t>、本合同期有效期从20</w:t>
      </w:r>
      <w:r>
        <w:rPr>
          <w:rFonts w:hint="eastAsia" w:ascii="宋体" w:hAnsi="宋体"/>
          <w:b w:val="0"/>
          <w:i w:val="0"/>
          <w:color w:val="auto"/>
          <w:sz w:val="24"/>
          <w:lang w:val="en-US" w:eastAsia="zh-CN"/>
        </w:rPr>
        <w:t>21</w:t>
      </w:r>
      <w:r>
        <w:rPr>
          <w:rFonts w:hint="eastAsia" w:ascii="宋体" w:hAnsi="宋体"/>
          <w:b w:val="0"/>
          <w:i w:val="0"/>
          <w:color w:val="auto"/>
          <w:sz w:val="24"/>
        </w:rPr>
        <w:t>年</w:t>
      </w:r>
      <w:r>
        <w:rPr>
          <w:rFonts w:hint="eastAsia" w:ascii="宋体" w:hAnsi="宋体"/>
          <w:b w:val="0"/>
          <w:i w:val="0"/>
          <w:color w:val="auto"/>
          <w:sz w:val="24"/>
          <w:lang w:val="en-US" w:eastAsia="zh-CN"/>
        </w:rPr>
        <w:t>1</w:t>
      </w:r>
      <w:r>
        <w:rPr>
          <w:rFonts w:hint="eastAsia" w:ascii="宋体" w:hAnsi="宋体"/>
          <w:b w:val="0"/>
          <w:i w:val="0"/>
          <w:color w:val="auto"/>
          <w:sz w:val="24"/>
        </w:rPr>
        <w:t>月1日直至</w:t>
      </w:r>
      <w:r>
        <w:rPr>
          <w:rFonts w:hint="eastAsia" w:ascii="宋体" w:hAnsi="宋体"/>
          <w:b w:val="0"/>
          <w:i w:val="0"/>
          <w:color w:val="auto"/>
          <w:sz w:val="24"/>
          <w:lang w:val="en-US" w:eastAsia="zh-CN"/>
        </w:rPr>
        <w:t>2022年12月31日</w:t>
      </w:r>
      <w:r>
        <w:rPr>
          <w:rFonts w:hint="eastAsia" w:ascii="宋体" w:hAnsi="宋体"/>
          <w:b w:val="0"/>
          <w:i w:val="0"/>
          <w:color w:val="auto"/>
          <w:sz w:val="24"/>
        </w:rPr>
        <w:t>。本合同经双方协商，必要时可以变更合同期限。</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十</w:t>
      </w:r>
      <w:r>
        <w:rPr>
          <w:rFonts w:hint="eastAsia" w:ascii="宋体" w:hAnsi="宋体"/>
          <w:b w:val="0"/>
          <w:i w:val="0"/>
          <w:color w:val="auto"/>
          <w:sz w:val="24"/>
          <w:lang w:eastAsia="zh-CN"/>
        </w:rPr>
        <w:t>一</w:t>
      </w:r>
      <w:r>
        <w:rPr>
          <w:rFonts w:hint="eastAsia" w:ascii="宋体" w:hAnsi="宋体"/>
          <w:b w:val="0"/>
          <w:i w:val="0"/>
          <w:color w:val="auto"/>
          <w:sz w:val="24"/>
        </w:rPr>
        <w:t>、本合同一式三份，甲方二份</w:t>
      </w:r>
      <w:r>
        <w:rPr>
          <w:rFonts w:hint="eastAsia" w:ascii="宋体" w:hAnsi="宋体"/>
          <w:b w:val="0"/>
          <w:i w:val="0"/>
          <w:color w:val="auto"/>
          <w:sz w:val="24"/>
          <w:lang w:eastAsia="zh-CN"/>
        </w:rPr>
        <w:t>，</w:t>
      </w:r>
      <w:r>
        <w:rPr>
          <w:rFonts w:hint="eastAsia" w:ascii="宋体" w:hAnsi="宋体"/>
          <w:b w:val="0"/>
          <w:i w:val="0"/>
          <w:color w:val="auto"/>
          <w:sz w:val="24"/>
        </w:rPr>
        <w:t>乙方一份，具同等效力。</w:t>
      </w:r>
    </w:p>
    <w:p>
      <w:pPr>
        <w:pageBreakBefore w:val="0"/>
        <w:kinsoku/>
        <w:wordWrap/>
        <w:overflowPunct/>
        <w:topLinePunct w:val="0"/>
        <w:bidi w:val="0"/>
        <w:spacing w:line="360" w:lineRule="auto"/>
        <w:ind w:left="-2" w:firstLine="480" w:firstLineChars="200"/>
        <w:rPr>
          <w:rFonts w:ascii="宋体" w:hAnsi="宋体"/>
          <w:b w:val="0"/>
          <w:i w:val="0"/>
          <w:color w:val="auto"/>
          <w:sz w:val="24"/>
        </w:rPr>
      </w:pPr>
      <w:r>
        <w:rPr>
          <w:rFonts w:hint="eastAsia" w:ascii="宋体" w:hAnsi="宋体"/>
          <w:b w:val="0"/>
          <w:i w:val="0"/>
          <w:color w:val="auto"/>
          <w:sz w:val="24"/>
        </w:rPr>
        <w:t>十</w:t>
      </w:r>
      <w:r>
        <w:rPr>
          <w:rFonts w:hint="eastAsia" w:ascii="宋体" w:hAnsi="宋体"/>
          <w:b w:val="0"/>
          <w:i w:val="0"/>
          <w:color w:val="auto"/>
          <w:sz w:val="24"/>
          <w:lang w:eastAsia="zh-CN"/>
        </w:rPr>
        <w:t>二</w:t>
      </w:r>
      <w:r>
        <w:rPr>
          <w:rFonts w:hint="eastAsia" w:ascii="宋体" w:hAnsi="宋体"/>
          <w:b w:val="0"/>
          <w:i w:val="0"/>
          <w:color w:val="auto"/>
          <w:sz w:val="24"/>
        </w:rPr>
        <w:t>、其他未尽事宜，双方协商解决。</w:t>
      </w:r>
    </w:p>
    <w:p>
      <w:pPr>
        <w:pageBreakBefore w:val="0"/>
        <w:kinsoku/>
        <w:wordWrap/>
        <w:overflowPunct/>
        <w:topLinePunct w:val="0"/>
        <w:bidi w:val="0"/>
        <w:spacing w:line="360" w:lineRule="auto"/>
        <w:ind w:left="-2" w:firstLine="480" w:firstLineChars="200"/>
        <w:rPr>
          <w:rFonts w:hint="eastAsia" w:ascii="宋体" w:hAnsi="宋体"/>
          <w:b w:val="0"/>
          <w:i w:val="0"/>
          <w:color w:val="auto"/>
          <w:sz w:val="24"/>
        </w:rPr>
      </w:pPr>
      <w:r>
        <w:rPr>
          <w:rFonts w:hint="eastAsia" w:ascii="宋体" w:hAnsi="宋体"/>
          <w:b w:val="0"/>
          <w:i w:val="0"/>
          <w:color w:val="auto"/>
          <w:sz w:val="24"/>
        </w:rPr>
        <w:t xml:space="preserve">                              </w:t>
      </w:r>
      <w:r>
        <w:rPr>
          <w:rFonts w:hint="eastAsia" w:ascii="宋体" w:hAnsi="宋体"/>
          <w:b w:val="0"/>
          <w:i w:val="0"/>
          <w:color w:val="auto"/>
          <w:sz w:val="24"/>
          <w:lang w:val="en-US" w:eastAsia="zh-CN"/>
        </w:rPr>
        <w:t xml:space="preserve">                 </w:t>
      </w:r>
      <w:r>
        <w:rPr>
          <w:rFonts w:hint="eastAsia" w:ascii="宋体" w:hAnsi="宋体"/>
          <w:b w:val="0"/>
          <w:i w:val="0"/>
          <w:color w:val="auto"/>
          <w:sz w:val="24"/>
        </w:rPr>
        <w:t xml:space="preserve"> 年</w:t>
      </w:r>
      <w:r>
        <w:rPr>
          <w:rFonts w:hint="eastAsia" w:ascii="宋体" w:hAnsi="宋体"/>
          <w:b w:val="0"/>
          <w:i w:val="0"/>
          <w:color w:val="auto"/>
          <w:sz w:val="24"/>
          <w:lang w:val="en-US" w:eastAsia="zh-CN"/>
        </w:rPr>
        <w:t xml:space="preserve">   </w:t>
      </w:r>
      <w:r>
        <w:rPr>
          <w:rFonts w:hint="eastAsia" w:ascii="宋体" w:hAnsi="宋体"/>
          <w:b w:val="0"/>
          <w:i w:val="0"/>
          <w:color w:val="auto"/>
          <w:sz w:val="24"/>
        </w:rPr>
        <w:t xml:space="preserve">月 </w:t>
      </w:r>
      <w:r>
        <w:rPr>
          <w:rFonts w:hint="eastAsia" w:ascii="宋体" w:hAnsi="宋体"/>
          <w:b w:val="0"/>
          <w:i w:val="0"/>
          <w:color w:val="auto"/>
          <w:sz w:val="24"/>
          <w:lang w:val="en-US" w:eastAsia="zh-CN"/>
        </w:rPr>
        <w:t xml:space="preserve">  </w:t>
      </w:r>
      <w:r>
        <w:rPr>
          <w:rFonts w:hint="eastAsia" w:ascii="宋体" w:hAnsi="宋体"/>
          <w:b w:val="0"/>
          <w:i w:val="0"/>
          <w:color w:val="auto"/>
          <w:sz w:val="24"/>
        </w:rPr>
        <w:t xml:space="preserve"> 日</w:t>
      </w:r>
      <w:bookmarkEnd w:id="12"/>
      <w:bookmarkEnd w:id="13"/>
    </w:p>
    <w:p>
      <w:pPr>
        <w:pageBreakBefore w:val="0"/>
        <w:kinsoku/>
        <w:wordWrap/>
        <w:overflowPunct/>
        <w:topLinePunct w:val="0"/>
        <w:bidi w:val="0"/>
        <w:spacing w:line="360" w:lineRule="auto"/>
        <w:jc w:val="center"/>
        <w:rPr>
          <w:rFonts w:hint="eastAsia" w:ascii="宋体" w:hAnsi="宋体" w:eastAsia="宋体" w:cs="宋体"/>
          <w:b/>
          <w:bCs/>
          <w:i w:val="0"/>
          <w:color w:val="auto"/>
          <w:sz w:val="24"/>
          <w:szCs w:val="36"/>
        </w:rPr>
      </w:pPr>
      <w:r>
        <w:rPr>
          <w:rFonts w:hint="eastAsia" w:ascii="宋体" w:hAnsi="宋体"/>
          <w:b w:val="0"/>
          <w:i w:val="0"/>
          <w:color w:val="auto"/>
          <w:sz w:val="24"/>
        </w:rPr>
        <w:br w:type="page"/>
      </w:r>
      <w:r>
        <w:rPr>
          <w:rFonts w:hint="eastAsia" w:ascii="宋体" w:hAnsi="宋体" w:eastAsia="宋体" w:cs="宋体"/>
          <w:b/>
          <w:bCs/>
          <w:i w:val="0"/>
          <w:color w:val="auto"/>
          <w:sz w:val="24"/>
          <w:szCs w:val="36"/>
        </w:rPr>
        <w:t>第六部分 磋商文件及其附件格式</w:t>
      </w:r>
      <w:bookmarkEnd w:id="1"/>
      <w:bookmarkEnd w:id="2"/>
      <w:bookmarkEnd w:id="3"/>
      <w:bookmarkEnd w:id="4"/>
    </w:p>
    <w:p>
      <w:pPr>
        <w:pStyle w:val="5"/>
        <w:pageBreakBefore w:val="0"/>
        <w:kinsoku/>
        <w:wordWrap/>
        <w:overflowPunct/>
        <w:topLinePunct w:val="0"/>
        <w:bidi w:val="0"/>
        <w:spacing w:line="360" w:lineRule="auto"/>
        <w:jc w:val="both"/>
        <w:rPr>
          <w:rFonts w:hint="eastAsia" w:ascii="宋体" w:hAnsi="宋体" w:eastAsia="宋体" w:cs="宋体"/>
          <w:b w:val="0"/>
          <w:bCs w:val="0"/>
          <w:i w:val="0"/>
          <w:spacing w:val="-6"/>
          <w:sz w:val="24"/>
          <w:szCs w:val="24"/>
        </w:rPr>
      </w:pPr>
      <w:bookmarkStart w:id="14" w:name="_Toc452965651"/>
      <w:r>
        <w:rPr>
          <w:rFonts w:hint="eastAsia" w:ascii="宋体" w:hAnsi="宋体" w:eastAsia="宋体" w:cs="宋体"/>
          <w:b w:val="0"/>
          <w:bCs w:val="0"/>
          <w:i w:val="0"/>
          <w:spacing w:val="-6"/>
          <w:sz w:val="24"/>
          <w:szCs w:val="24"/>
        </w:rPr>
        <w:t>1.</w:t>
      </w:r>
      <w:r>
        <w:rPr>
          <w:rFonts w:hint="eastAsia" w:ascii="宋体" w:hAnsi="宋体" w:cs="宋体"/>
          <w:b w:val="0"/>
          <w:bCs w:val="0"/>
          <w:i w:val="0"/>
          <w:color w:val="auto"/>
          <w:sz w:val="24"/>
          <w:szCs w:val="21"/>
        </w:rPr>
        <w:t>供应商市场行为信誉情况承诺书</w:t>
      </w:r>
      <w:r>
        <w:rPr>
          <w:rFonts w:hint="eastAsia" w:ascii="宋体" w:hAnsi="宋体" w:eastAsia="宋体" w:cs="宋体"/>
          <w:b w:val="0"/>
          <w:bCs w:val="0"/>
          <w:i w:val="0"/>
          <w:spacing w:val="-6"/>
          <w:sz w:val="24"/>
          <w:szCs w:val="24"/>
        </w:rPr>
        <w:t>；</w:t>
      </w:r>
    </w:p>
    <w:p>
      <w:pPr>
        <w:pStyle w:val="5"/>
        <w:pageBreakBefore w:val="0"/>
        <w:kinsoku/>
        <w:wordWrap/>
        <w:overflowPunct/>
        <w:topLinePunct w:val="0"/>
        <w:bidi w:val="0"/>
        <w:spacing w:line="360" w:lineRule="auto"/>
        <w:jc w:val="both"/>
        <w:rPr>
          <w:rFonts w:hint="default" w:ascii="宋体" w:hAnsi="宋体" w:eastAsia="宋体" w:cs="宋体"/>
          <w:b w:val="0"/>
          <w:bCs w:val="0"/>
          <w:i w:val="0"/>
          <w:spacing w:val="-6"/>
          <w:sz w:val="24"/>
          <w:szCs w:val="24"/>
          <w:lang w:val="en-US" w:eastAsia="zh-CN"/>
        </w:rPr>
      </w:pPr>
      <w:r>
        <w:rPr>
          <w:rFonts w:hint="eastAsia" w:ascii="宋体" w:hAnsi="宋体" w:cs="宋体"/>
          <w:b w:val="0"/>
          <w:bCs w:val="0"/>
          <w:i w:val="0"/>
          <w:spacing w:val="-6"/>
          <w:sz w:val="24"/>
          <w:szCs w:val="24"/>
          <w:lang w:val="en-US" w:eastAsia="zh-CN"/>
        </w:rPr>
        <w:t>2.</w:t>
      </w:r>
      <w:r>
        <w:rPr>
          <w:rFonts w:hint="eastAsia" w:ascii="宋体" w:hAnsi="宋体" w:eastAsia="宋体" w:cs="宋体"/>
          <w:b w:val="0"/>
          <w:i w:val="0"/>
          <w:color w:val="auto"/>
          <w:sz w:val="24"/>
          <w:szCs w:val="21"/>
        </w:rPr>
        <w:t>投标人项目业绩证明表</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lang w:val="en-US" w:eastAsia="zh-CN"/>
        </w:rPr>
        <w:t>3</w:t>
      </w:r>
      <w:r>
        <w:rPr>
          <w:rFonts w:hint="eastAsia" w:ascii="宋体" w:hAnsi="宋体" w:eastAsia="宋体" w:cs="宋体"/>
          <w:b w:val="0"/>
          <w:i w:val="0"/>
          <w:spacing w:val="-6"/>
          <w:sz w:val="24"/>
          <w:szCs w:val="24"/>
        </w:rPr>
        <w:t>.投标声明；</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lang w:val="en-US" w:eastAsia="zh-CN"/>
        </w:rPr>
        <w:t>4</w:t>
      </w:r>
      <w:r>
        <w:rPr>
          <w:rFonts w:hint="eastAsia" w:ascii="宋体" w:hAnsi="宋体" w:eastAsia="宋体" w:cs="宋体"/>
          <w:b w:val="0"/>
          <w:i w:val="0"/>
          <w:spacing w:val="-6"/>
          <w:sz w:val="24"/>
          <w:szCs w:val="24"/>
        </w:rPr>
        <w:t>.投标函；</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lang w:val="en-US" w:eastAsia="zh-CN"/>
        </w:rPr>
        <w:t>5</w:t>
      </w:r>
      <w:r>
        <w:rPr>
          <w:rFonts w:hint="eastAsia" w:ascii="宋体" w:hAnsi="宋体" w:eastAsia="宋体" w:cs="宋体"/>
          <w:b w:val="0"/>
          <w:i w:val="0"/>
          <w:spacing w:val="-6"/>
          <w:sz w:val="24"/>
          <w:szCs w:val="24"/>
        </w:rPr>
        <w:t>.法人授权委托书；</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lang w:val="en-US" w:eastAsia="zh-CN"/>
        </w:rPr>
        <w:t>6</w:t>
      </w:r>
      <w:r>
        <w:rPr>
          <w:rFonts w:hint="eastAsia" w:ascii="宋体" w:hAnsi="宋体" w:eastAsia="宋体" w:cs="宋体"/>
          <w:b w:val="0"/>
          <w:i w:val="0"/>
          <w:spacing w:val="-6"/>
          <w:sz w:val="24"/>
          <w:szCs w:val="24"/>
        </w:rPr>
        <w:t>.服务承诺及优惠条件；</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lang w:eastAsia="zh-CN"/>
        </w:rPr>
      </w:pPr>
      <w:r>
        <w:rPr>
          <w:rFonts w:hint="eastAsia" w:ascii="宋体" w:hAnsi="宋体" w:eastAsia="宋体" w:cs="宋体"/>
          <w:b w:val="0"/>
          <w:i w:val="0"/>
          <w:spacing w:val="-6"/>
          <w:sz w:val="24"/>
          <w:szCs w:val="24"/>
          <w:lang w:val="en-US" w:eastAsia="zh-CN"/>
        </w:rPr>
        <w:t>7</w:t>
      </w:r>
      <w:r>
        <w:rPr>
          <w:rFonts w:hint="eastAsia" w:ascii="宋体" w:hAnsi="宋体" w:eastAsia="宋体" w:cs="宋体"/>
          <w:b w:val="0"/>
          <w:i w:val="0"/>
          <w:spacing w:val="-6"/>
          <w:sz w:val="24"/>
          <w:szCs w:val="24"/>
        </w:rPr>
        <w:t>.</w:t>
      </w:r>
      <w:r>
        <w:rPr>
          <w:rFonts w:hint="eastAsia" w:ascii="宋体" w:hAnsi="宋体" w:eastAsia="宋体" w:cs="宋体"/>
          <w:b w:val="0"/>
          <w:i w:val="0"/>
          <w:spacing w:val="-6"/>
          <w:sz w:val="24"/>
          <w:szCs w:val="24"/>
          <w:lang w:eastAsia="zh-CN"/>
        </w:rPr>
        <w:t>清单及报价单</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lang w:val="en-US" w:eastAsia="zh-CN"/>
        </w:rPr>
        <w:t>8</w:t>
      </w:r>
      <w:r>
        <w:rPr>
          <w:rFonts w:hint="eastAsia" w:ascii="宋体" w:hAnsi="宋体" w:eastAsia="宋体" w:cs="宋体"/>
          <w:b w:val="0"/>
          <w:i w:val="0"/>
          <w:spacing w:val="-6"/>
          <w:sz w:val="24"/>
          <w:szCs w:val="24"/>
        </w:rPr>
        <w:t>.xx样品专用标签</w:t>
      </w:r>
    </w:p>
    <w:p>
      <w:pPr>
        <w:pageBreakBefore w:val="0"/>
        <w:kinsoku/>
        <w:wordWrap/>
        <w:overflowPunct/>
        <w:topLinePunct w:val="0"/>
        <w:bidi w:val="0"/>
        <w:snapToGrid w:val="0"/>
        <w:spacing w:before="50" w:after="50" w:line="360" w:lineRule="auto"/>
        <w:ind w:firstLine="456" w:firstLineChars="200"/>
        <w:jc w:val="left"/>
        <w:rPr>
          <w:rFonts w:hint="eastAsia" w:ascii="宋体" w:hAnsi="宋体" w:cs="宋体"/>
          <w:b w:val="0"/>
          <w:bCs/>
          <w:i w:val="0"/>
          <w:color w:val="auto"/>
          <w:sz w:val="24"/>
          <w:szCs w:val="21"/>
        </w:rPr>
      </w:pPr>
      <w:r>
        <w:rPr>
          <w:rFonts w:hint="eastAsia" w:ascii="宋体" w:hAnsi="宋体" w:eastAsia="宋体" w:cs="宋体"/>
          <w:b w:val="0"/>
          <w:i w:val="0"/>
          <w:spacing w:val="-6"/>
          <w:sz w:val="24"/>
          <w:szCs w:val="24"/>
          <w:lang w:val="en-US" w:eastAsia="zh-CN"/>
        </w:rPr>
        <w:t>9.</w:t>
      </w:r>
      <w:r>
        <w:rPr>
          <w:rFonts w:hint="eastAsia" w:ascii="宋体" w:hAnsi="宋体" w:cs="宋体"/>
          <w:b w:val="0"/>
          <w:i w:val="0"/>
          <w:color w:val="auto"/>
          <w:sz w:val="24"/>
          <w:lang w:eastAsia="zh-CN"/>
        </w:rPr>
        <w:t>骨科材料</w:t>
      </w:r>
      <w:r>
        <w:rPr>
          <w:rFonts w:hint="eastAsia" w:ascii="宋体" w:hAnsi="宋体" w:cs="宋体"/>
          <w:b w:val="0"/>
          <w:bCs/>
          <w:i w:val="0"/>
          <w:color w:val="auto"/>
          <w:sz w:val="24"/>
          <w:szCs w:val="21"/>
        </w:rPr>
        <w:t>项目</w:t>
      </w:r>
      <w:r>
        <w:rPr>
          <w:rFonts w:hint="eastAsia" w:ascii="宋体" w:hAnsi="宋体" w:cs="宋体"/>
          <w:b w:val="0"/>
          <w:bCs/>
          <w:i w:val="0"/>
          <w:color w:val="auto"/>
          <w:sz w:val="24"/>
          <w:szCs w:val="21"/>
          <w:lang w:eastAsia="zh-CN"/>
        </w:rPr>
        <w:t>服务</w:t>
      </w:r>
      <w:r>
        <w:rPr>
          <w:rFonts w:hint="eastAsia" w:ascii="宋体" w:hAnsi="宋体" w:cs="宋体"/>
          <w:b w:val="0"/>
          <w:bCs/>
          <w:i w:val="0"/>
          <w:color w:val="auto"/>
          <w:sz w:val="24"/>
          <w:szCs w:val="21"/>
        </w:rPr>
        <w:t>人员表</w:t>
      </w:r>
    </w:p>
    <w:p>
      <w:pPr>
        <w:pageBreakBefore w:val="0"/>
        <w:kinsoku/>
        <w:wordWrap/>
        <w:overflowPunct/>
        <w:topLinePunct w:val="0"/>
        <w:bidi w:val="0"/>
        <w:snapToGrid w:val="0"/>
        <w:spacing w:before="50" w:after="50" w:line="360" w:lineRule="auto"/>
        <w:ind w:firstLine="456" w:firstLineChars="200"/>
        <w:jc w:val="left"/>
        <w:rPr>
          <w:rFonts w:hint="eastAsia" w:ascii="宋体" w:hAnsi="宋体" w:eastAsia="宋体" w:cs="宋体"/>
          <w:b w:val="0"/>
          <w:i w:val="0"/>
          <w:spacing w:val="-6"/>
          <w:sz w:val="24"/>
          <w:szCs w:val="24"/>
          <w:lang w:val="en-US" w:eastAsia="zh-CN"/>
        </w:rPr>
      </w:pPr>
      <w:r>
        <w:rPr>
          <w:rFonts w:hint="eastAsia" w:ascii="宋体" w:hAnsi="宋体" w:eastAsia="宋体" w:cs="宋体"/>
          <w:b w:val="0"/>
          <w:i w:val="0"/>
          <w:spacing w:val="-6"/>
          <w:sz w:val="24"/>
          <w:szCs w:val="24"/>
          <w:lang w:val="en-US" w:eastAsia="zh-CN"/>
        </w:rPr>
        <w:t>10.评分索引表</w:t>
      </w:r>
    </w:p>
    <w:p>
      <w:pPr>
        <w:pStyle w:val="24"/>
        <w:pageBreakBefore w:val="0"/>
        <w:kinsoku/>
        <w:wordWrap/>
        <w:overflowPunct/>
        <w:topLinePunct w:val="0"/>
        <w:bidi w:val="0"/>
        <w:spacing w:line="360" w:lineRule="auto"/>
        <w:ind w:firstLine="472"/>
        <w:rPr>
          <w:rFonts w:ascii="宋体" w:hAnsi="宋体" w:eastAsia="宋体" w:cs="宋体"/>
          <w:b w:val="0"/>
          <w:i w:val="0"/>
          <w:spacing w:val="-6"/>
          <w:sz w:val="24"/>
          <w:szCs w:val="24"/>
        </w:rPr>
      </w:pPr>
    </w:p>
    <w:p>
      <w:pPr>
        <w:pStyle w:val="24"/>
        <w:pageBreakBefore w:val="0"/>
        <w:kinsoku/>
        <w:wordWrap/>
        <w:overflowPunct/>
        <w:topLinePunct w:val="0"/>
        <w:bidi w:val="0"/>
        <w:spacing w:line="360" w:lineRule="auto"/>
        <w:ind w:firstLine="6156" w:firstLineChars="2700"/>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rPr>
        <w:t xml:space="preserve">百份以上不盖章  </w:t>
      </w:r>
    </w:p>
    <w:p>
      <w:pPr>
        <w:pStyle w:val="24"/>
        <w:pageBreakBefore w:val="0"/>
        <w:kinsoku/>
        <w:wordWrap/>
        <w:overflowPunct/>
        <w:topLinePunct w:val="0"/>
        <w:bidi w:val="0"/>
        <w:spacing w:line="360" w:lineRule="auto"/>
        <w:ind w:firstLine="472"/>
        <w:rPr>
          <w:rFonts w:hint="eastAsia" w:ascii="宋体" w:hAnsi="宋体" w:eastAsia="宋体" w:cs="宋体"/>
          <w:b w:val="0"/>
          <w:i w:val="0"/>
          <w:spacing w:val="-6"/>
          <w:sz w:val="24"/>
          <w:szCs w:val="24"/>
        </w:rPr>
      </w:pPr>
      <w:r>
        <w:rPr>
          <w:rFonts w:hint="eastAsia" w:ascii="宋体" w:hAnsi="宋体" w:eastAsia="宋体" w:cs="宋体"/>
          <w:b w:val="0"/>
          <w:i w:val="0"/>
          <w:spacing w:val="-6"/>
          <w:sz w:val="24"/>
          <w:szCs w:val="24"/>
        </w:rPr>
        <w:t xml:space="preserve"> </w:t>
      </w:r>
    </w:p>
    <w:p>
      <w:pPr>
        <w:pStyle w:val="24"/>
        <w:pageBreakBefore w:val="0"/>
        <w:kinsoku/>
        <w:wordWrap/>
        <w:overflowPunct/>
        <w:topLinePunct w:val="0"/>
        <w:bidi w:val="0"/>
        <w:spacing w:line="360" w:lineRule="auto"/>
        <w:ind w:firstLine="1596" w:firstLineChars="700"/>
        <w:rPr>
          <w:rFonts w:hint="eastAsia" w:ascii="宋体" w:hAnsi="宋体" w:eastAsia="宋体"/>
          <w:b w:val="0"/>
          <w:i w:val="0"/>
          <w:spacing w:val="-6"/>
          <w:sz w:val="24"/>
        </w:rPr>
      </w:pPr>
      <w:r>
        <w:rPr>
          <w:rFonts w:hint="eastAsia" w:ascii="宋体" w:hAnsi="宋体" w:eastAsia="宋体" w:cs="宋体"/>
          <w:b w:val="0"/>
          <w:i w:val="0"/>
          <w:spacing w:val="-6"/>
          <w:sz w:val="24"/>
          <w:szCs w:val="24"/>
        </w:rPr>
        <w:t xml:space="preserve">                                     </w:t>
      </w:r>
      <w:r>
        <w:rPr>
          <w:rFonts w:hint="eastAsia" w:ascii="宋体" w:hAnsi="宋体" w:eastAsia="宋体" w:cs="宋体"/>
          <w:b w:val="0"/>
          <w:i w:val="0"/>
          <w:spacing w:val="-6"/>
          <w:sz w:val="24"/>
          <w:szCs w:val="24"/>
          <w:lang w:val="en-US" w:eastAsia="zh-CN"/>
        </w:rPr>
        <w:t xml:space="preserve">     2020</w:t>
      </w:r>
      <w:r>
        <w:rPr>
          <w:rFonts w:hint="eastAsia" w:ascii="宋体" w:hAnsi="宋体" w:eastAsia="宋体" w:cs="宋体"/>
          <w:b w:val="0"/>
          <w:i w:val="0"/>
          <w:spacing w:val="-6"/>
          <w:sz w:val="24"/>
          <w:szCs w:val="24"/>
        </w:rPr>
        <w:t>年</w:t>
      </w:r>
      <w:r>
        <w:rPr>
          <w:rFonts w:hint="eastAsia" w:ascii="宋体" w:hAnsi="宋体" w:eastAsia="宋体" w:cs="宋体"/>
          <w:b w:val="0"/>
          <w:i w:val="0"/>
          <w:spacing w:val="-6"/>
          <w:sz w:val="24"/>
          <w:szCs w:val="24"/>
          <w:lang w:val="en-US" w:eastAsia="zh-CN"/>
        </w:rPr>
        <w:t>12</w:t>
      </w:r>
      <w:r>
        <w:rPr>
          <w:rFonts w:hint="eastAsia" w:ascii="宋体" w:hAnsi="宋体" w:eastAsia="宋体" w:cs="宋体"/>
          <w:b w:val="0"/>
          <w:i w:val="0"/>
          <w:spacing w:val="-6"/>
          <w:sz w:val="24"/>
          <w:szCs w:val="24"/>
        </w:rPr>
        <w:t>月</w:t>
      </w:r>
      <w:r>
        <w:rPr>
          <w:rFonts w:hint="eastAsia" w:ascii="宋体" w:hAnsi="宋体" w:eastAsia="宋体" w:cs="宋体"/>
          <w:b w:val="0"/>
          <w:i w:val="0"/>
          <w:spacing w:val="-6"/>
          <w:sz w:val="24"/>
          <w:szCs w:val="24"/>
          <w:lang w:val="en-US" w:eastAsia="zh-CN"/>
        </w:rPr>
        <w:t>24</w:t>
      </w:r>
      <w:r>
        <w:rPr>
          <w:rFonts w:hint="eastAsia" w:ascii="宋体" w:hAnsi="宋体" w:eastAsia="宋体" w:cs="宋体"/>
          <w:b w:val="0"/>
          <w:i w:val="0"/>
          <w:spacing w:val="-6"/>
          <w:sz w:val="24"/>
          <w:szCs w:val="24"/>
        </w:rPr>
        <w:t>日</w:t>
      </w:r>
      <w:r>
        <w:rPr>
          <w:rFonts w:hint="eastAsia" w:ascii="宋体" w:hAnsi="宋体" w:eastAsia="宋体" w:cs="宋体"/>
          <w:b w:val="0"/>
          <w:i w:val="0"/>
          <w:spacing w:val="-6"/>
          <w:sz w:val="24"/>
          <w:szCs w:val="24"/>
        </w:rPr>
        <w:br w:type="page"/>
      </w:r>
      <w:r>
        <w:rPr>
          <w:rFonts w:hint="eastAsia" w:ascii="宋体" w:hAnsi="宋体" w:eastAsia="宋体"/>
          <w:b w:val="0"/>
          <w:i w:val="0"/>
          <w:spacing w:val="-6"/>
          <w:sz w:val="24"/>
        </w:rPr>
        <w:t>附件1：</w:t>
      </w:r>
    </w:p>
    <w:p>
      <w:pPr>
        <w:pStyle w:val="5"/>
        <w:pageBreakBefore w:val="0"/>
        <w:kinsoku/>
        <w:wordWrap/>
        <w:overflowPunct/>
        <w:topLinePunct w:val="0"/>
        <w:bidi w:val="0"/>
        <w:spacing w:line="360" w:lineRule="auto"/>
        <w:ind w:firstLine="2409" w:firstLineChars="1000"/>
        <w:jc w:val="both"/>
        <w:rPr>
          <w:rFonts w:hint="eastAsia" w:ascii="宋体" w:hAnsi="宋体" w:cs="宋体"/>
          <w:b/>
          <w:bCs/>
          <w:i w:val="0"/>
          <w:color w:val="auto"/>
          <w:sz w:val="24"/>
          <w:szCs w:val="21"/>
        </w:rPr>
      </w:pPr>
      <w:r>
        <w:rPr>
          <w:rFonts w:hint="eastAsia" w:ascii="宋体" w:hAnsi="宋体" w:cs="宋体"/>
          <w:b/>
          <w:bCs/>
          <w:i w:val="0"/>
          <w:color w:val="auto"/>
          <w:sz w:val="24"/>
          <w:szCs w:val="21"/>
        </w:rPr>
        <w:t>供应商市场行为信誉情况承诺书</w:t>
      </w:r>
    </w:p>
    <w:p>
      <w:pPr>
        <w:pStyle w:val="5"/>
        <w:pageBreakBefore w:val="0"/>
        <w:kinsoku/>
        <w:wordWrap/>
        <w:overflowPunct/>
        <w:topLinePunct w:val="0"/>
        <w:bidi w:val="0"/>
        <w:spacing w:line="360" w:lineRule="auto"/>
        <w:ind w:firstLine="0" w:firstLineChars="0"/>
        <w:jc w:val="center"/>
        <w:rPr>
          <w:rFonts w:hint="eastAsia" w:ascii="宋体" w:hAnsi="宋体" w:cs="宋体"/>
          <w:b w:val="0"/>
          <w:bCs/>
          <w:i w:val="0"/>
          <w:color w:val="auto"/>
          <w:sz w:val="24"/>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0" w:type="dxa"/>
            <w:gridSpan w:val="3"/>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投（竞）标</w:t>
            </w:r>
            <w:r>
              <w:rPr>
                <w:rFonts w:hint="eastAsia" w:ascii="宋体" w:hAnsi="宋体" w:cs="宋体"/>
                <w:b w:val="0"/>
                <w:bCs/>
                <w:i w:val="0"/>
                <w:color w:val="auto"/>
                <w:sz w:val="24"/>
                <w:szCs w:val="21"/>
              </w:rPr>
              <w:t>供应商</w:t>
            </w:r>
            <w:r>
              <w:rPr>
                <w:rFonts w:hint="eastAsia" w:ascii="宋体" w:hAnsi="宋体" w:cs="宋体"/>
                <w:b w:val="0"/>
                <w:i w:val="0"/>
                <w:color w:val="auto"/>
                <w:sz w:val="24"/>
                <w:szCs w:val="21"/>
              </w:rPr>
              <w:t xml:space="preserve">名称 </w:t>
            </w:r>
          </w:p>
        </w:tc>
        <w:tc>
          <w:tcPr>
            <w:tcW w:w="2645" w:type="dxa"/>
            <w:gridSpan w:val="2"/>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84" w:type="dxa"/>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企业资质等级</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（如 有） </w:t>
            </w:r>
          </w:p>
        </w:tc>
        <w:tc>
          <w:tcPr>
            <w:tcW w:w="2113" w:type="dxa"/>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0" w:type="dxa"/>
            <w:gridSpan w:val="3"/>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企 业 地 址 </w:t>
            </w:r>
          </w:p>
        </w:tc>
        <w:tc>
          <w:tcPr>
            <w:tcW w:w="2645" w:type="dxa"/>
            <w:gridSpan w:val="2"/>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84" w:type="dxa"/>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联 系 电 话 </w:t>
            </w:r>
          </w:p>
        </w:tc>
        <w:tc>
          <w:tcPr>
            <w:tcW w:w="2113" w:type="dxa"/>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80" w:type="dxa"/>
            <w:gridSpan w:val="3"/>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拟投（竞）标项目名称 </w:t>
            </w:r>
          </w:p>
        </w:tc>
        <w:tc>
          <w:tcPr>
            <w:tcW w:w="2645" w:type="dxa"/>
            <w:gridSpan w:val="2"/>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84" w:type="dxa"/>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拟投标项目负责人姓名及资质 </w:t>
            </w:r>
          </w:p>
        </w:tc>
        <w:tc>
          <w:tcPr>
            <w:tcW w:w="2113"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091" w:type="dxa"/>
            <w:vMerge w:val="restart"/>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供应商</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市场</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行为</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信用</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情况</w:t>
            </w:r>
          </w:p>
        </w:tc>
        <w:tc>
          <w:tcPr>
            <w:tcW w:w="2618" w:type="dxa"/>
            <w:gridSpan w:val="3"/>
            <w:noWrap w:val="0"/>
            <w:vAlign w:val="center"/>
          </w:tcPr>
          <w:p>
            <w:pPr>
              <w:pageBreakBefore w:val="0"/>
              <w:kinsoku/>
              <w:wordWrap/>
              <w:overflowPunct/>
              <w:topLinePunct w:val="0"/>
              <w:bidi w:val="0"/>
              <w:spacing w:before="100" w:beforeAutospacing="1" w:after="100" w:afterAutospacing="1"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有无不良行为受到记录公告，正在公告期内的情况</w:t>
            </w:r>
          </w:p>
        </w:tc>
        <w:tc>
          <w:tcPr>
            <w:tcW w:w="4813" w:type="dxa"/>
            <w:gridSpan w:val="3"/>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091" w:type="dxa"/>
            <w:vMerge w:val="continue"/>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p>
        </w:tc>
        <w:tc>
          <w:tcPr>
            <w:tcW w:w="2618" w:type="dxa"/>
            <w:gridSpan w:val="3"/>
            <w:noWrap w:val="0"/>
            <w:vAlign w:val="center"/>
          </w:tcPr>
          <w:p>
            <w:pPr>
              <w:pageBreakBefore w:val="0"/>
              <w:kinsoku/>
              <w:wordWrap/>
              <w:overflowPunct/>
              <w:topLinePunct w:val="0"/>
              <w:bidi w:val="0"/>
              <w:spacing w:before="100" w:beforeAutospacing="1" w:after="100" w:afterAutospacing="1"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申请报名前三年内，在经营活动中有无重大违法记录</w:t>
            </w:r>
          </w:p>
        </w:tc>
        <w:tc>
          <w:tcPr>
            <w:tcW w:w="4813" w:type="dxa"/>
            <w:gridSpan w:val="3"/>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091" w:type="dxa"/>
            <w:vMerge w:val="continue"/>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2618" w:type="dxa"/>
            <w:gridSpan w:val="3"/>
            <w:noWrap w:val="0"/>
            <w:vAlign w:val="center"/>
          </w:tcPr>
          <w:p>
            <w:pPr>
              <w:pageBreakBefore w:val="0"/>
              <w:kinsoku/>
              <w:wordWrap/>
              <w:overflowPunct/>
              <w:topLinePunct w:val="0"/>
              <w:bidi w:val="0"/>
              <w:spacing w:before="100" w:beforeAutospacing="1" w:after="100" w:afterAutospacing="1"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有无失信记录</w:t>
            </w:r>
          </w:p>
        </w:tc>
        <w:tc>
          <w:tcPr>
            <w:tcW w:w="4813" w:type="dxa"/>
            <w:gridSpan w:val="3"/>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091" w:type="dxa"/>
            <w:vMerge w:val="continue"/>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p>
        </w:tc>
        <w:tc>
          <w:tcPr>
            <w:tcW w:w="2618" w:type="dxa"/>
            <w:gridSpan w:val="3"/>
            <w:noWrap w:val="0"/>
            <w:vAlign w:val="center"/>
          </w:tcPr>
          <w:p>
            <w:pPr>
              <w:pageBreakBefore w:val="0"/>
              <w:kinsoku/>
              <w:wordWrap/>
              <w:overflowPunct/>
              <w:topLinePunct w:val="0"/>
              <w:bidi w:val="0"/>
              <w:spacing w:before="100" w:beforeAutospacing="1" w:after="100" w:afterAutospacing="1"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是否浙江省</w:t>
            </w:r>
            <w:r>
              <w:rPr>
                <w:rFonts w:hint="eastAsia" w:ascii="宋体" w:hAnsi="宋体" w:cs="宋体"/>
                <w:b w:val="0"/>
                <w:i w:val="0"/>
                <w:color w:val="auto"/>
                <w:sz w:val="24"/>
                <w:szCs w:val="21"/>
                <w:lang w:eastAsia="zh-CN"/>
              </w:rPr>
              <w:t>药械采购平台配送商</w:t>
            </w:r>
          </w:p>
        </w:tc>
        <w:tc>
          <w:tcPr>
            <w:tcW w:w="4813" w:type="dxa"/>
            <w:gridSpan w:val="3"/>
            <w:noWrap w:val="0"/>
            <w:vAlign w:val="center"/>
          </w:tcPr>
          <w:p>
            <w:pPr>
              <w:pageBreakBefore w:val="0"/>
              <w:kinsoku/>
              <w:wordWrap/>
              <w:overflowPunct/>
              <w:topLinePunct w:val="0"/>
              <w:bidi w:val="0"/>
              <w:spacing w:before="100" w:beforeAutospacing="1" w:after="100" w:afterAutospacing="1"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091" w:type="dxa"/>
            <w:vMerge w:val="continue"/>
            <w:noWrap w:val="0"/>
            <w:vAlign w:val="center"/>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2618" w:type="dxa"/>
            <w:gridSpan w:val="3"/>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p>
        </w:tc>
        <w:tc>
          <w:tcPr>
            <w:tcW w:w="4813" w:type="dxa"/>
            <w:gridSpan w:val="3"/>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904" w:type="dxa"/>
            <w:gridSpan w:val="2"/>
            <w:noWrap w:val="0"/>
            <w:vAlign w:val="center"/>
          </w:tcPr>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投标供应商</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 声 明 </w:t>
            </w:r>
          </w:p>
        </w:tc>
        <w:tc>
          <w:tcPr>
            <w:tcW w:w="6618" w:type="dxa"/>
            <w:gridSpan w:val="5"/>
            <w:noWrap w:val="0"/>
            <w:vAlign w:val="top"/>
          </w:tcPr>
          <w:p>
            <w:pPr>
              <w:pStyle w:val="8"/>
              <w:pageBreakBefore w:val="0"/>
              <w:kinsoku/>
              <w:wordWrap/>
              <w:overflowPunct/>
              <w:topLinePunct w:val="0"/>
              <w:bidi w:val="0"/>
              <w:spacing w:line="360" w:lineRule="auto"/>
              <w:ind w:firstLine="470" w:firstLineChars="196"/>
              <w:rPr>
                <w:rFonts w:hint="eastAsia" w:ascii="宋体" w:hAnsi="宋体" w:cs="宋体"/>
                <w:b w:val="0"/>
                <w:i w:val="0"/>
                <w:color w:val="auto"/>
                <w:sz w:val="24"/>
                <w:szCs w:val="21"/>
              </w:rPr>
            </w:pPr>
            <w:r>
              <w:rPr>
                <w:rFonts w:hint="eastAsia" w:ascii="宋体" w:hAnsi="宋体" w:cs="宋体"/>
                <w:b w:val="0"/>
                <w:i w:val="0"/>
                <w:color w:val="auto"/>
                <w:sz w:val="24"/>
                <w:szCs w:val="21"/>
              </w:rPr>
              <w:t>以上内容是本企业市场行为信用的真实反映，如有不实，愿取消本项目投标资格。</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法定代表人签名： </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(单位公章) </w:t>
            </w:r>
          </w:p>
          <w:p>
            <w:pPr>
              <w:pageBreakBefore w:val="0"/>
              <w:kinsoku/>
              <w:wordWrap/>
              <w:overflowPunct/>
              <w:topLinePunct w:val="0"/>
              <w:bidi w:val="0"/>
              <w:spacing w:before="100" w:beforeAutospacing="1" w:after="100" w:afterAutospacing="1" w:line="360" w:lineRule="auto"/>
              <w:jc w:val="center"/>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               日 期：    年  月   日 </w:t>
            </w:r>
          </w:p>
        </w:tc>
      </w:tr>
    </w:tbl>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注：1、本表格须如实填写；</w:t>
      </w:r>
    </w:p>
    <w:p>
      <w:pPr>
        <w:pageBreakBefore w:val="0"/>
        <w:kinsoku/>
        <w:wordWrap/>
        <w:overflowPunct/>
        <w:topLinePunct w:val="0"/>
        <w:bidi w:val="0"/>
        <w:spacing w:line="360" w:lineRule="auto"/>
        <w:ind w:firstLine="480" w:firstLineChars="200"/>
        <w:rPr>
          <w:rFonts w:hint="eastAsia" w:ascii="宋体" w:hAnsi="宋体" w:cs="宋体"/>
          <w:b w:val="0"/>
          <w:i w:val="0"/>
          <w:color w:val="auto"/>
          <w:sz w:val="24"/>
          <w:szCs w:val="21"/>
        </w:rPr>
      </w:pPr>
      <w:r>
        <w:rPr>
          <w:rFonts w:hint="eastAsia" w:ascii="宋体" w:hAnsi="宋体" w:cs="宋体"/>
          <w:b w:val="0"/>
          <w:i w:val="0"/>
          <w:color w:val="auto"/>
          <w:sz w:val="24"/>
          <w:szCs w:val="21"/>
        </w:rPr>
        <w:t>2、本表格须作为投（竞）标文件的技术资料部分内容放入投（竞）标文件中；</w:t>
      </w:r>
    </w:p>
    <w:p>
      <w:pPr>
        <w:pageBreakBefore w:val="0"/>
        <w:kinsoku/>
        <w:wordWrap/>
        <w:overflowPunct/>
        <w:topLinePunct w:val="0"/>
        <w:bidi w:val="0"/>
        <w:spacing w:line="360" w:lineRule="auto"/>
        <w:ind w:firstLine="480" w:firstLineChars="200"/>
        <w:rPr>
          <w:rFonts w:hint="eastAsia" w:ascii="宋体" w:hAnsi="宋体" w:cs="宋体"/>
          <w:b w:val="0"/>
          <w:i w:val="0"/>
          <w:color w:val="auto"/>
          <w:sz w:val="24"/>
          <w:szCs w:val="21"/>
          <w:shd w:val="clear" w:color="FFFFFF" w:fill="D9D9D9"/>
        </w:rPr>
      </w:pPr>
      <w:r>
        <w:rPr>
          <w:rFonts w:hint="eastAsia" w:ascii="宋体" w:hAnsi="宋体" w:cs="宋体"/>
          <w:b w:val="0"/>
          <w:i w:val="0"/>
          <w:color w:val="auto"/>
          <w:sz w:val="24"/>
          <w:szCs w:val="21"/>
        </w:rPr>
        <w:t>3、本表格由供应商自己填写，若无表中所列情况，则在相应栏中写“无“，若有，须按具体次数分别说明（包括处罚时间、事由、处罚主体、有关证明等）。</w:t>
      </w:r>
    </w:p>
    <w:p>
      <w:pPr>
        <w:pStyle w:val="4"/>
        <w:pageBreakBefore w:val="0"/>
        <w:numPr>
          <w:ilvl w:val="0"/>
          <w:numId w:val="0"/>
        </w:numPr>
        <w:kinsoku/>
        <w:wordWrap/>
        <w:overflowPunct/>
        <w:topLinePunct w:val="0"/>
        <w:bidi w:val="0"/>
        <w:spacing w:before="100" w:beforeAutospacing="1" w:after="100" w:afterAutospacing="1" w:line="360" w:lineRule="auto"/>
        <w:jc w:val="both"/>
        <w:rPr>
          <w:rFonts w:hint="eastAsia" w:ascii="宋体" w:hAnsi="宋体" w:eastAsia="宋体" w:cs="宋体"/>
          <w:b/>
          <w:bCs/>
          <w:i w:val="0"/>
          <w:color w:val="auto"/>
          <w:sz w:val="24"/>
          <w:szCs w:val="21"/>
        </w:rPr>
      </w:pPr>
      <w:r>
        <w:rPr>
          <w:rFonts w:hint="eastAsia" w:ascii="宋体" w:hAnsi="宋体" w:eastAsia="宋体" w:cs="宋体"/>
          <w:b w:val="0"/>
          <w:i w:val="0"/>
          <w:color w:val="auto"/>
          <w:sz w:val="24"/>
          <w:szCs w:val="21"/>
          <w:lang w:eastAsia="zh-CN"/>
        </w:rPr>
        <w:t>附件</w:t>
      </w:r>
      <w:r>
        <w:rPr>
          <w:rFonts w:hint="eastAsia" w:ascii="宋体" w:hAnsi="宋体" w:eastAsia="宋体" w:cs="宋体"/>
          <w:b w:val="0"/>
          <w:i w:val="0"/>
          <w:color w:val="auto"/>
          <w:sz w:val="24"/>
          <w:szCs w:val="21"/>
          <w:lang w:val="en-US" w:eastAsia="zh-CN"/>
        </w:rPr>
        <w:t>2：</w:t>
      </w:r>
      <w:r>
        <w:rPr>
          <w:rFonts w:hint="eastAsia" w:ascii="宋体" w:hAnsi="宋体" w:eastAsia="宋体" w:cs="宋体"/>
          <w:b/>
          <w:bCs/>
          <w:i w:val="0"/>
          <w:color w:val="auto"/>
          <w:sz w:val="24"/>
          <w:szCs w:val="21"/>
        </w:rPr>
        <w:t>投标人项目业绩证明表</w:t>
      </w:r>
    </w:p>
    <w:p>
      <w:pPr>
        <w:pStyle w:val="4"/>
        <w:pageBreakBefore w:val="0"/>
        <w:numPr>
          <w:ilvl w:val="0"/>
          <w:numId w:val="0"/>
        </w:numPr>
        <w:kinsoku/>
        <w:wordWrap/>
        <w:overflowPunct/>
        <w:topLinePunct w:val="0"/>
        <w:bidi w:val="0"/>
        <w:spacing w:before="100" w:beforeAutospacing="1" w:after="100" w:afterAutospacing="1" w:line="360" w:lineRule="auto"/>
        <w:rPr>
          <w:rFonts w:hint="eastAsia" w:ascii="宋体" w:hAnsi="宋体" w:eastAsia="宋体" w:cs="宋体"/>
          <w:b w:val="0"/>
          <w:i w:val="0"/>
          <w:color w:val="auto"/>
          <w:sz w:val="24"/>
          <w:szCs w:val="21"/>
        </w:rPr>
      </w:pPr>
      <w:r>
        <w:rPr>
          <w:rFonts w:hint="eastAsia" w:ascii="宋体" w:hAnsi="宋体" w:eastAsia="宋体" w:cs="宋体"/>
          <w:b w:val="0"/>
          <w:i w:val="0"/>
          <w:color w:val="auto"/>
          <w:sz w:val="24"/>
          <w:szCs w:val="21"/>
        </w:rPr>
        <w:t>投标人项目业绩证明表（附合同复印件</w:t>
      </w:r>
      <w:r>
        <w:rPr>
          <w:rFonts w:hint="eastAsia" w:ascii="宋体" w:hAnsi="宋体" w:eastAsia="宋体" w:cs="宋体"/>
          <w:b w:val="0"/>
          <w:i w:val="0"/>
          <w:color w:val="auto"/>
          <w:sz w:val="24"/>
          <w:szCs w:val="21"/>
          <w:lang w:eastAsia="zh-CN"/>
        </w:rPr>
        <w:t>或</w:t>
      </w:r>
      <w:r>
        <w:rPr>
          <w:rFonts w:hint="eastAsia" w:ascii="宋体" w:hAnsi="宋体" w:eastAsia="宋体" w:cs="宋体"/>
          <w:b w:val="0"/>
          <w:i w:val="0"/>
          <w:color w:val="auto"/>
          <w:sz w:val="24"/>
          <w:szCs w:val="21"/>
        </w:rPr>
        <w:t>用户</w:t>
      </w:r>
      <w:r>
        <w:rPr>
          <w:rFonts w:hint="eastAsia" w:ascii="宋体" w:hAnsi="宋体" w:eastAsia="宋体" w:cs="宋体"/>
          <w:b w:val="0"/>
          <w:i w:val="0"/>
          <w:color w:val="auto"/>
          <w:sz w:val="24"/>
          <w:szCs w:val="21"/>
          <w:lang w:eastAsia="zh-CN"/>
        </w:rPr>
        <w:t>单位证明文件及</w:t>
      </w:r>
      <w:r>
        <w:rPr>
          <w:rFonts w:hint="eastAsia" w:ascii="宋体" w:hAnsi="宋体" w:eastAsia="宋体" w:cs="宋体"/>
          <w:b w:val="0"/>
          <w:i w:val="0"/>
          <w:color w:val="auto"/>
          <w:sz w:val="24"/>
          <w:szCs w:val="21"/>
        </w:rPr>
        <w:t>联系方式）</w:t>
      </w:r>
    </w:p>
    <w:tbl>
      <w:tblPr>
        <w:tblStyle w:val="15"/>
        <w:tblpPr w:leftFromText="180" w:rightFromText="180" w:vertAnchor="text" w:horzAnchor="margin" w:tblpXSpec="center" w:tblpY="194"/>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9"/>
        <w:gridCol w:w="1167"/>
        <w:gridCol w:w="1459"/>
        <w:gridCol w:w="1297"/>
        <w:gridCol w:w="1296"/>
        <w:gridCol w:w="1621"/>
        <w:gridCol w:w="162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trPr>
        <w:tc>
          <w:tcPr>
            <w:tcW w:w="1199" w:type="dxa"/>
            <w:noWrap w:val="0"/>
            <w:vAlign w:val="top"/>
          </w:tcPr>
          <w:p>
            <w:pPr>
              <w:pageBreakBefore w:val="0"/>
              <w:kinsoku/>
              <w:wordWrap/>
              <w:overflowPunct/>
              <w:topLinePunct w:val="0"/>
              <w:bidi w:val="0"/>
              <w:spacing w:line="360" w:lineRule="auto"/>
              <w:ind w:firstLine="120" w:firstLineChars="50"/>
              <w:rPr>
                <w:rFonts w:hint="eastAsia" w:ascii="宋体" w:hAnsi="宋体" w:cs="宋体"/>
                <w:b w:val="0"/>
                <w:i w:val="0"/>
                <w:color w:val="auto"/>
                <w:sz w:val="24"/>
                <w:szCs w:val="21"/>
              </w:rPr>
            </w:pPr>
            <w:r>
              <w:rPr>
                <w:rFonts w:hint="eastAsia" w:ascii="宋体" w:hAnsi="宋体" w:cs="宋体"/>
                <w:b w:val="0"/>
                <w:i w:val="0"/>
                <w:color w:val="auto"/>
                <w:sz w:val="24"/>
                <w:szCs w:val="21"/>
              </w:rPr>
              <w:t>序号</w:t>
            </w: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项目名称</w:t>
            </w: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用户名称</w:t>
            </w: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合同金额</w:t>
            </w: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签约日期</w:t>
            </w: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联系人</w:t>
            </w: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rPr>
        <w:tc>
          <w:tcPr>
            <w:tcW w:w="119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16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459"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7"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296"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c>
          <w:tcPr>
            <w:tcW w:w="1621" w:type="dxa"/>
            <w:noWrap w:val="0"/>
            <w:vAlign w:val="top"/>
          </w:tcPr>
          <w:p>
            <w:pPr>
              <w:pageBreakBefore w:val="0"/>
              <w:kinsoku/>
              <w:wordWrap/>
              <w:overflowPunct/>
              <w:topLinePunct w:val="0"/>
              <w:bidi w:val="0"/>
              <w:spacing w:line="360" w:lineRule="auto"/>
              <w:rPr>
                <w:rFonts w:hint="eastAsia" w:ascii="宋体" w:hAnsi="宋体" w:cs="宋体"/>
                <w:b w:val="0"/>
                <w:i w:val="0"/>
                <w:color w:val="auto"/>
                <w:sz w:val="24"/>
                <w:szCs w:val="21"/>
              </w:rPr>
            </w:pPr>
          </w:p>
        </w:tc>
      </w:tr>
    </w:tbl>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rPr>
          <w:rFonts w:hint="eastAsia" w:ascii="宋体" w:hAnsi="宋体" w:cs="宋体"/>
          <w:b w:val="0"/>
          <w:bCs/>
          <w:i w:val="0"/>
          <w:color w:val="auto"/>
          <w:sz w:val="24"/>
          <w:szCs w:val="21"/>
        </w:rPr>
      </w:pPr>
      <w:r>
        <w:rPr>
          <w:rFonts w:hint="eastAsia" w:ascii="宋体" w:hAnsi="宋体" w:cs="宋体"/>
          <w:b w:val="0"/>
          <w:bCs/>
          <w:i w:val="0"/>
          <w:color w:val="auto"/>
          <w:sz w:val="24"/>
          <w:szCs w:val="21"/>
        </w:rPr>
        <w:t>附：合同复印件、用户</w:t>
      </w:r>
      <w:r>
        <w:rPr>
          <w:rFonts w:hint="eastAsia" w:ascii="宋体" w:hAnsi="宋体" w:cs="宋体"/>
          <w:b w:val="0"/>
          <w:bCs/>
          <w:i w:val="0"/>
          <w:color w:val="auto"/>
          <w:sz w:val="24"/>
          <w:szCs w:val="21"/>
          <w:lang w:eastAsia="zh-CN"/>
        </w:rPr>
        <w:t>单位证明文件和</w:t>
      </w:r>
      <w:r>
        <w:rPr>
          <w:rFonts w:hint="eastAsia" w:ascii="宋体" w:hAnsi="宋体" w:cs="宋体"/>
          <w:b w:val="0"/>
          <w:bCs/>
          <w:i w:val="0"/>
          <w:color w:val="auto"/>
          <w:sz w:val="24"/>
          <w:szCs w:val="21"/>
        </w:rPr>
        <w:t>联系方式</w:t>
      </w: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ind w:firstLine="5280" w:firstLineChars="2200"/>
        <w:rPr>
          <w:rFonts w:hint="eastAsia" w:ascii="宋体" w:hAnsi="宋体" w:cs="宋体"/>
          <w:b w:val="0"/>
          <w:i w:val="0"/>
          <w:color w:val="auto"/>
          <w:sz w:val="24"/>
          <w:szCs w:val="21"/>
        </w:rPr>
      </w:pPr>
      <w:r>
        <w:rPr>
          <w:rFonts w:hint="eastAsia" w:ascii="宋体" w:hAnsi="宋体" w:cs="宋体"/>
          <w:b w:val="0"/>
          <w:i w:val="0"/>
          <w:color w:val="auto"/>
          <w:sz w:val="24"/>
          <w:szCs w:val="21"/>
        </w:rPr>
        <w:t>投标人盖章：</w:t>
      </w:r>
    </w:p>
    <w:p>
      <w:pPr>
        <w:pageBreakBefore w:val="0"/>
        <w:kinsoku/>
        <w:wordWrap/>
        <w:overflowPunct/>
        <w:topLinePunct w:val="0"/>
        <w:bidi w:val="0"/>
        <w:spacing w:line="360" w:lineRule="auto"/>
        <w:ind w:firstLine="3840" w:firstLineChars="1600"/>
        <w:rPr>
          <w:rFonts w:hint="eastAsia" w:ascii="宋体" w:hAnsi="宋体" w:cs="宋体"/>
          <w:b w:val="0"/>
          <w:i w:val="0"/>
          <w:color w:val="auto"/>
          <w:sz w:val="24"/>
          <w:szCs w:val="21"/>
        </w:rPr>
      </w:pPr>
      <w:r>
        <w:rPr>
          <w:rFonts w:hint="eastAsia" w:ascii="宋体" w:hAnsi="宋体" w:cs="宋体"/>
          <w:b w:val="0"/>
          <w:i w:val="0"/>
          <w:color w:val="auto"/>
          <w:sz w:val="24"/>
          <w:szCs w:val="21"/>
        </w:rPr>
        <w:t>法定代表人或授权委托代理人（签字）：</w:t>
      </w: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ind w:firstLine="0"/>
        <w:rPr>
          <w:rFonts w:hint="eastAsia" w:ascii="宋体" w:hAnsi="宋体"/>
          <w:b w:val="0"/>
          <w:i w:val="0"/>
          <w:sz w:val="24"/>
        </w:rPr>
      </w:pPr>
      <w:r>
        <w:rPr>
          <w:rFonts w:hint="eastAsia" w:ascii="宋体" w:hAnsi="宋体"/>
          <w:b w:val="0"/>
          <w:i w:val="0"/>
          <w:sz w:val="24"/>
        </w:rPr>
        <w:br w:type="page"/>
      </w:r>
      <w:r>
        <w:rPr>
          <w:rFonts w:hint="eastAsia" w:ascii="宋体" w:hAnsi="宋体"/>
          <w:b w:val="0"/>
          <w:i w:val="0"/>
          <w:sz w:val="24"/>
        </w:rPr>
        <w:t>附件</w:t>
      </w:r>
      <w:r>
        <w:rPr>
          <w:rFonts w:hint="eastAsia" w:ascii="宋体" w:hAnsi="宋体"/>
          <w:b w:val="0"/>
          <w:i w:val="0"/>
          <w:sz w:val="24"/>
          <w:lang w:val="en-US" w:eastAsia="zh-CN"/>
        </w:rPr>
        <w:t>3</w:t>
      </w:r>
      <w:r>
        <w:rPr>
          <w:rFonts w:hint="eastAsia" w:ascii="宋体" w:hAnsi="宋体"/>
          <w:b w:val="0"/>
          <w:i w:val="0"/>
          <w:sz w:val="24"/>
        </w:rPr>
        <w:t>：</w:t>
      </w:r>
    </w:p>
    <w:p>
      <w:pPr>
        <w:pStyle w:val="24"/>
        <w:pageBreakBefore w:val="0"/>
        <w:kinsoku/>
        <w:wordWrap/>
        <w:overflowPunct/>
        <w:topLinePunct w:val="0"/>
        <w:bidi w:val="0"/>
        <w:spacing w:line="360" w:lineRule="auto"/>
        <w:ind w:left="0" w:leftChars="0" w:firstLine="2570" w:firstLineChars="800"/>
        <w:jc w:val="both"/>
        <w:rPr>
          <w:rFonts w:hint="eastAsia" w:ascii="宋体" w:hAnsi="宋体" w:eastAsia="宋体"/>
          <w:b w:val="0"/>
          <w:i w:val="0"/>
          <w:sz w:val="32"/>
          <w:szCs w:val="32"/>
        </w:rPr>
      </w:pPr>
      <w:r>
        <w:rPr>
          <w:rFonts w:hint="eastAsia" w:ascii="宋体" w:hAnsi="宋体" w:eastAsia="宋体"/>
          <w:b/>
          <w:bCs/>
          <w:i w:val="0"/>
          <w:sz w:val="32"/>
          <w:szCs w:val="32"/>
        </w:rPr>
        <w:t>投  标  声  明</w:t>
      </w:r>
    </w:p>
    <w:p>
      <w:pPr>
        <w:pageBreakBefore w:val="0"/>
        <w:kinsoku/>
        <w:wordWrap/>
        <w:overflowPunct/>
        <w:topLinePunct w:val="0"/>
        <w:bidi w:val="0"/>
        <w:spacing w:line="360" w:lineRule="auto"/>
        <w:ind w:firstLine="0"/>
        <w:rPr>
          <w:rFonts w:hint="eastAsia" w:ascii="宋体" w:hAnsi="宋体"/>
          <w:b w:val="0"/>
          <w:i w:val="0"/>
          <w:color w:val="0000FF"/>
          <w:sz w:val="24"/>
        </w:rPr>
      </w:pP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b w:val="0"/>
          <w:i w:val="0"/>
          <w:spacing w:val="-6"/>
          <w:sz w:val="24"/>
          <w:szCs w:val="24"/>
        </w:rPr>
      </w:pPr>
      <w:r>
        <w:rPr>
          <w:rFonts w:hint="eastAsia" w:ascii="宋体" w:hAnsi="宋体"/>
          <w:b w:val="0"/>
          <w:i w:val="0"/>
          <w:sz w:val="24"/>
        </w:rPr>
        <w:t xml:space="preserve">   </w:t>
      </w:r>
      <w:r>
        <w:rPr>
          <w:rFonts w:hint="eastAsia" w:ascii="宋体" w:hAnsi="宋体"/>
          <w:b w:val="0"/>
          <w:i w:val="0"/>
          <w:sz w:val="24"/>
          <w:szCs w:val="24"/>
        </w:rPr>
        <w:t xml:space="preserve"> 本单位在与新昌县人民医院进行的正常经营活动中作如下声明：</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b w:val="0"/>
          <w:i w:val="0"/>
          <w:sz w:val="24"/>
          <w:szCs w:val="24"/>
        </w:rPr>
      </w:pPr>
      <w:r>
        <w:rPr>
          <w:rFonts w:hint="eastAsia" w:ascii="宋体" w:hAnsi="宋体"/>
          <w:b w:val="0"/>
          <w:i w:val="0"/>
          <w:sz w:val="24"/>
          <w:szCs w:val="24"/>
        </w:rPr>
        <w:t xml:space="preserve">   1、协助医院的廉政、廉洁行医建设，依法文明经商。不采用不正当或非法的经营手段，如有不正当或非法经营活动，本单位愿承担一切违约责任。</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b w:val="0"/>
          <w:i w:val="0"/>
          <w:sz w:val="24"/>
          <w:szCs w:val="24"/>
        </w:rPr>
      </w:pPr>
      <w:r>
        <w:rPr>
          <w:rFonts w:hint="eastAsia" w:ascii="宋体" w:hAnsi="宋体"/>
          <w:b w:val="0"/>
          <w:i w:val="0"/>
          <w:sz w:val="24"/>
          <w:szCs w:val="24"/>
        </w:rPr>
        <w:t xml:space="preserve">   2、凡因本单位所生产、经销的产品质量问题引起的医疗事故、医疗纠纷，将由本单位承担所有的责任。</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b w:val="0"/>
          <w:i w:val="0"/>
          <w:sz w:val="24"/>
          <w:szCs w:val="24"/>
        </w:rPr>
      </w:pPr>
      <w:r>
        <w:rPr>
          <w:rFonts w:hint="eastAsia" w:ascii="宋体" w:hAnsi="宋体"/>
          <w:b w:val="0"/>
          <w:i w:val="0"/>
          <w:sz w:val="24"/>
          <w:szCs w:val="24"/>
        </w:rPr>
        <w:t xml:space="preserve">   3、履约期间，交纳质量和廉政保证金</w:t>
      </w:r>
      <w:r>
        <w:rPr>
          <w:rFonts w:hint="eastAsia" w:ascii="宋体" w:hAnsi="宋体" w:eastAsia="宋体" w:cs="宋体"/>
          <w:b w:val="0"/>
          <w:i w:val="0"/>
          <w:color w:val="000000"/>
          <w:spacing w:val="-6"/>
          <w:sz w:val="24"/>
          <w:szCs w:val="24"/>
        </w:rPr>
        <w:t>叁仟元</w:t>
      </w:r>
      <w:r>
        <w:rPr>
          <w:rFonts w:hint="eastAsia" w:ascii="宋体" w:hAnsi="宋体" w:eastAsia="宋体" w:cs="宋体"/>
          <w:b w:val="0"/>
          <w:i w:val="0"/>
          <w:spacing w:val="-6"/>
          <w:sz w:val="24"/>
          <w:szCs w:val="24"/>
        </w:rPr>
        <w:t>整</w:t>
      </w:r>
      <w:r>
        <w:rPr>
          <w:rFonts w:hint="eastAsia" w:ascii="宋体" w:hAnsi="宋体"/>
          <w:b w:val="0"/>
          <w:i w:val="0"/>
          <w:color w:val="000000"/>
          <w:sz w:val="24"/>
          <w:szCs w:val="24"/>
        </w:rPr>
        <w:t>，如发现质量问题、廉洁问题及其他不</w:t>
      </w:r>
      <w:r>
        <w:rPr>
          <w:rFonts w:hint="eastAsia" w:ascii="宋体" w:hAnsi="宋体"/>
          <w:b w:val="0"/>
          <w:i w:val="0"/>
          <w:sz w:val="24"/>
          <w:szCs w:val="24"/>
        </w:rPr>
        <w:t>正当经营活动，本单位愿承担经济责任，直至没收。</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b w:val="0"/>
          <w:i w:val="0"/>
          <w:sz w:val="24"/>
          <w:szCs w:val="24"/>
        </w:rPr>
      </w:pPr>
    </w:p>
    <w:p>
      <w:pPr>
        <w:pageBreakBefore w:val="0"/>
        <w:kinsoku/>
        <w:wordWrap/>
        <w:overflowPunct/>
        <w:topLinePunct w:val="0"/>
        <w:bidi w:val="0"/>
        <w:spacing w:line="360" w:lineRule="auto"/>
        <w:ind w:firstLine="200"/>
        <w:rPr>
          <w:rFonts w:hint="eastAsia" w:ascii="宋体" w:hAnsi="宋体"/>
          <w:b w:val="0"/>
          <w:i w:val="0"/>
          <w:sz w:val="24"/>
          <w:szCs w:val="24"/>
        </w:rPr>
      </w:pPr>
    </w:p>
    <w:p>
      <w:pPr>
        <w:pageBreakBefore w:val="0"/>
        <w:kinsoku/>
        <w:wordWrap/>
        <w:overflowPunct/>
        <w:topLinePunct w:val="0"/>
        <w:bidi w:val="0"/>
        <w:spacing w:line="360" w:lineRule="auto"/>
        <w:rPr>
          <w:rFonts w:hint="eastAsia" w:ascii="宋体" w:hAnsi="宋体"/>
          <w:b w:val="0"/>
          <w:i w:val="0"/>
          <w:sz w:val="24"/>
          <w:szCs w:val="24"/>
        </w:rPr>
      </w:pPr>
      <w:r>
        <w:rPr>
          <w:rFonts w:hint="eastAsia" w:ascii="宋体" w:hAnsi="宋体"/>
          <w:b w:val="0"/>
          <w:i w:val="0"/>
          <w:sz w:val="24"/>
          <w:szCs w:val="24"/>
        </w:rPr>
        <w:t>投标单位（盖章）</w:t>
      </w: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法人代表（签字或盖章）</w:t>
      </w: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年    月    日</w:t>
      </w: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eastAsia="宋体"/>
          <w:b w:val="0"/>
          <w:i w:val="0"/>
          <w:sz w:val="24"/>
          <w:lang w:val="en-US" w:eastAsia="zh-CN"/>
        </w:rPr>
      </w:pPr>
      <w:r>
        <w:rPr>
          <w:rFonts w:ascii="宋体" w:hAnsi="宋体"/>
          <w:b w:val="0"/>
          <w:i w:val="0"/>
          <w:sz w:val="24"/>
        </w:rPr>
        <w:br w:type="page"/>
      </w:r>
      <w:r>
        <w:rPr>
          <w:rFonts w:hint="eastAsia" w:ascii="宋体" w:hAnsi="宋体"/>
          <w:b w:val="0"/>
          <w:i w:val="0"/>
          <w:sz w:val="24"/>
        </w:rPr>
        <w:t>附件</w:t>
      </w:r>
      <w:r>
        <w:rPr>
          <w:rFonts w:hint="eastAsia" w:ascii="宋体" w:hAnsi="宋体"/>
          <w:b w:val="0"/>
          <w:i w:val="0"/>
          <w:sz w:val="24"/>
          <w:lang w:val="en-US" w:eastAsia="zh-CN"/>
        </w:rPr>
        <w:t>4</w:t>
      </w:r>
    </w:p>
    <w:p>
      <w:pPr>
        <w:pageBreakBefore w:val="0"/>
        <w:kinsoku/>
        <w:wordWrap/>
        <w:overflowPunct/>
        <w:topLinePunct w:val="0"/>
        <w:bidi w:val="0"/>
        <w:spacing w:line="360" w:lineRule="auto"/>
        <w:ind w:firstLine="200"/>
        <w:jc w:val="center"/>
        <w:rPr>
          <w:rFonts w:hint="eastAsia" w:ascii="宋体" w:hAnsi="宋体"/>
          <w:b/>
          <w:bCs/>
          <w:i w:val="0"/>
          <w:sz w:val="32"/>
          <w:szCs w:val="32"/>
        </w:rPr>
      </w:pPr>
      <w:r>
        <w:rPr>
          <w:rFonts w:ascii="宋体" w:hAnsi="宋体"/>
          <w:b/>
          <w:bCs/>
          <w:i w:val="0"/>
          <w:sz w:val="32"/>
          <w:szCs w:val="32"/>
        </w:rPr>
        <w:t>投 标 函</w:t>
      </w: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r>
        <w:rPr>
          <w:rFonts w:ascii="宋体" w:hAnsi="宋体"/>
          <w:b w:val="0"/>
          <w:i w:val="0"/>
          <w:sz w:val="24"/>
        </w:rPr>
        <w:t>致:</w:t>
      </w:r>
      <w:r>
        <w:rPr>
          <w:rFonts w:hint="eastAsia" w:ascii="宋体" w:hAnsi="宋体"/>
          <w:b w:val="0"/>
          <w:i w:val="0"/>
          <w:sz w:val="24"/>
          <w:u w:val="single"/>
        </w:rPr>
        <w:t>新昌县人民医院</w:t>
      </w:r>
      <w:r>
        <w:rPr>
          <w:rFonts w:ascii="宋体" w:hAnsi="宋体"/>
          <w:b w:val="0"/>
          <w:i w:val="0"/>
          <w:sz w:val="24"/>
        </w:rPr>
        <w:br w:type="textWrapping"/>
      </w:r>
    </w:p>
    <w:p>
      <w:pPr>
        <w:pStyle w:val="8"/>
        <w:pageBreakBefore w:val="0"/>
        <w:kinsoku/>
        <w:wordWrap/>
        <w:overflowPunct/>
        <w:topLinePunct w:val="0"/>
        <w:bidi w:val="0"/>
        <w:spacing w:line="360" w:lineRule="auto"/>
        <w:rPr>
          <w:rFonts w:hint="eastAsia" w:ascii="宋体" w:hAnsi="宋体"/>
          <w:b w:val="0"/>
          <w:i w:val="0"/>
          <w:sz w:val="24"/>
          <w:u w:val="single"/>
        </w:rPr>
      </w:pPr>
      <w:r>
        <w:rPr>
          <w:rFonts w:hint="eastAsia" w:ascii="宋体" w:hAnsi="宋体"/>
          <w:b w:val="0"/>
          <w:i w:val="0"/>
          <w:sz w:val="24"/>
        </w:rPr>
        <w:t>根据贵方</w:t>
      </w:r>
      <w:r>
        <w:rPr>
          <w:rFonts w:ascii="宋体" w:hAnsi="宋体"/>
          <w:b w:val="0"/>
          <w:i w:val="0"/>
          <w:sz w:val="24"/>
        </w:rPr>
        <w:t>《</w:t>
      </w:r>
      <w:r>
        <w:rPr>
          <w:rFonts w:hint="eastAsia" w:ascii="宋体" w:hAnsi="宋体"/>
          <w:b w:val="0"/>
          <w:i w:val="0"/>
          <w:sz w:val="24"/>
        </w:rPr>
        <w:t>新昌县人民医院医用耗材</w:t>
      </w:r>
      <w:r>
        <w:rPr>
          <w:rFonts w:hint="eastAsia" w:ascii="宋体" w:hAnsi="宋体"/>
          <w:b w:val="0"/>
          <w:i w:val="0"/>
          <w:sz w:val="24"/>
          <w:lang w:eastAsia="zh-CN"/>
        </w:rPr>
        <w:t>竞争性磋商</w:t>
      </w:r>
      <w:r>
        <w:rPr>
          <w:rFonts w:hint="eastAsia" w:ascii="宋体" w:hAnsi="宋体"/>
          <w:b w:val="0"/>
          <w:i w:val="0"/>
          <w:sz w:val="24"/>
        </w:rPr>
        <w:t>文件（</w:t>
      </w:r>
      <w:r>
        <w:rPr>
          <w:rFonts w:hint="eastAsia" w:ascii="宋体" w:hAnsi="宋体"/>
          <w:b w:val="0"/>
          <w:i w:val="0"/>
          <w:sz w:val="24"/>
          <w:lang w:eastAsia="zh-CN"/>
        </w:rPr>
        <w:t>采购</w:t>
      </w:r>
      <w:r>
        <w:rPr>
          <w:rFonts w:hint="eastAsia" w:ascii="宋体" w:hAnsi="宋体"/>
          <w:b w:val="0"/>
          <w:i w:val="0"/>
          <w:sz w:val="24"/>
        </w:rPr>
        <w:t>编号:XCRY</w:t>
      </w:r>
      <w:r>
        <w:rPr>
          <w:rFonts w:hint="eastAsia" w:ascii="宋体" w:hAnsi="宋体"/>
          <w:b w:val="0"/>
          <w:bCs/>
          <w:i w:val="0"/>
          <w:sz w:val="24"/>
          <w:szCs w:val="28"/>
        </w:rPr>
        <w:t>2020</w:t>
      </w:r>
      <w:r>
        <w:rPr>
          <w:rFonts w:hint="eastAsia" w:ascii="宋体" w:hAnsi="宋体"/>
          <w:b w:val="0"/>
          <w:bCs/>
          <w:i w:val="0"/>
          <w:sz w:val="24"/>
          <w:szCs w:val="28"/>
          <w:lang w:val="en-US" w:eastAsia="zh-CN"/>
        </w:rPr>
        <w:t>1214</w:t>
      </w:r>
      <w:r>
        <w:rPr>
          <w:rFonts w:hint="eastAsia" w:ascii="宋体" w:hAnsi="宋体"/>
          <w:b w:val="0"/>
          <w:i w:val="0"/>
          <w:sz w:val="24"/>
        </w:rPr>
        <w:t>）的文件，签字代表</w:t>
      </w:r>
      <w:r>
        <w:rPr>
          <w:rFonts w:hint="eastAsia" w:ascii="宋体" w:hAnsi="宋体"/>
          <w:b w:val="0"/>
          <w:i w:val="0"/>
          <w:sz w:val="24"/>
          <w:u w:val="single"/>
        </w:rPr>
        <w:t xml:space="preserve">           （姓名、职务）</w:t>
      </w:r>
      <w:r>
        <w:rPr>
          <w:rFonts w:hint="eastAsia" w:ascii="宋体" w:hAnsi="宋体"/>
          <w:b w:val="0"/>
          <w:i w:val="0"/>
          <w:sz w:val="24"/>
        </w:rPr>
        <w:t>经正式授权并代表投标人</w:t>
      </w:r>
    </w:p>
    <w:p>
      <w:pPr>
        <w:pStyle w:val="8"/>
        <w:pageBreakBefore w:val="0"/>
        <w:kinsoku/>
        <w:wordWrap/>
        <w:overflowPunct/>
        <w:topLinePunct w:val="0"/>
        <w:bidi w:val="0"/>
        <w:spacing w:line="360" w:lineRule="auto"/>
        <w:ind w:firstLine="0"/>
        <w:rPr>
          <w:rFonts w:hint="eastAsia" w:ascii="宋体" w:hAnsi="宋体"/>
          <w:b w:val="0"/>
          <w:i w:val="0"/>
          <w:sz w:val="24"/>
        </w:rPr>
      </w:pPr>
      <w:r>
        <w:rPr>
          <w:rFonts w:hint="eastAsia" w:ascii="宋体" w:hAnsi="宋体"/>
          <w:b w:val="0"/>
          <w:i w:val="0"/>
          <w:sz w:val="24"/>
          <w:u w:val="single"/>
        </w:rPr>
        <w:t xml:space="preserve">                       （投标单位名称、地址）</w:t>
      </w:r>
      <w:r>
        <w:rPr>
          <w:rFonts w:hint="eastAsia" w:ascii="宋体" w:hAnsi="宋体"/>
          <w:b w:val="0"/>
          <w:i w:val="0"/>
          <w:sz w:val="24"/>
        </w:rPr>
        <w:t>参与投标，并提交如下</w:t>
      </w:r>
      <w:r>
        <w:rPr>
          <w:rFonts w:hint="eastAsia" w:ascii="宋体" w:hAnsi="宋体"/>
          <w:b w:val="0"/>
          <w:i w:val="0"/>
          <w:sz w:val="24"/>
          <w:lang w:eastAsia="zh-CN"/>
        </w:rPr>
        <w:t>磋商</w:t>
      </w:r>
      <w:r>
        <w:rPr>
          <w:rFonts w:hint="eastAsia" w:ascii="宋体" w:hAnsi="宋体"/>
          <w:b w:val="0"/>
          <w:i w:val="0"/>
          <w:sz w:val="24"/>
        </w:rPr>
        <w:t>文件及资料。我方完全理解并同意</w:t>
      </w:r>
      <w:r>
        <w:rPr>
          <w:rFonts w:hint="eastAsia" w:ascii="宋体" w:hAnsi="宋体"/>
          <w:b w:val="0"/>
          <w:i w:val="0"/>
          <w:sz w:val="24"/>
          <w:lang w:eastAsia="zh-CN"/>
        </w:rPr>
        <w:t>磋商</w:t>
      </w:r>
      <w:r>
        <w:rPr>
          <w:rFonts w:hint="eastAsia" w:ascii="宋体" w:hAnsi="宋体"/>
          <w:b w:val="0"/>
          <w:i w:val="0"/>
          <w:sz w:val="24"/>
        </w:rPr>
        <w:t>文件的</w:t>
      </w:r>
      <w:r>
        <w:rPr>
          <w:rFonts w:ascii="宋体" w:hAnsi="宋体"/>
          <w:b w:val="0"/>
          <w:i w:val="0"/>
          <w:sz w:val="24"/>
        </w:rPr>
        <w:t>要求</w:t>
      </w:r>
      <w:r>
        <w:rPr>
          <w:rFonts w:hint="eastAsia" w:ascii="宋体" w:hAnsi="宋体"/>
          <w:b w:val="0"/>
          <w:i w:val="0"/>
          <w:sz w:val="24"/>
        </w:rPr>
        <w:t>。如若中标，我方保证按招标人要求</w:t>
      </w:r>
      <w:r>
        <w:rPr>
          <w:rFonts w:ascii="宋体" w:hAnsi="宋体"/>
          <w:b w:val="0"/>
          <w:i w:val="0"/>
          <w:sz w:val="24"/>
        </w:rPr>
        <w:t>配送中标产品</w:t>
      </w:r>
      <w:r>
        <w:rPr>
          <w:rFonts w:hint="eastAsia" w:ascii="宋体" w:hAnsi="宋体"/>
          <w:b w:val="0"/>
          <w:i w:val="0"/>
          <w:sz w:val="24"/>
        </w:rPr>
        <w:t>。</w:t>
      </w:r>
      <w:r>
        <w:rPr>
          <w:rFonts w:ascii="宋体" w:hAnsi="宋体"/>
          <w:b w:val="0"/>
          <w:i w:val="0"/>
          <w:sz w:val="24"/>
        </w:rPr>
        <w:t>我方承诺,我方</w:t>
      </w:r>
      <w:r>
        <w:rPr>
          <w:rFonts w:hint="eastAsia" w:ascii="宋体" w:hAnsi="宋体"/>
          <w:b w:val="0"/>
          <w:i w:val="0"/>
          <w:sz w:val="24"/>
        </w:rPr>
        <w:t>不在</w:t>
      </w:r>
      <w:r>
        <w:rPr>
          <w:rFonts w:ascii="宋体" w:hAnsi="宋体"/>
          <w:b w:val="0"/>
          <w:i w:val="0"/>
          <w:sz w:val="24"/>
        </w:rPr>
        <w:t>投标过程中有任何不正当竞争或欺诈行为</w:t>
      </w:r>
      <w:r>
        <w:rPr>
          <w:rFonts w:hint="eastAsia" w:ascii="宋体" w:hAnsi="宋体"/>
          <w:b w:val="0"/>
          <w:i w:val="0"/>
          <w:sz w:val="24"/>
        </w:rPr>
        <w:t>，我方提供的资格文件是真实的、正确的，并为此承担全部法律责任。</w:t>
      </w:r>
    </w:p>
    <w:p>
      <w:pPr>
        <w:pStyle w:val="8"/>
        <w:pageBreakBefore w:val="0"/>
        <w:kinsoku/>
        <w:wordWrap/>
        <w:overflowPunct/>
        <w:topLinePunct w:val="0"/>
        <w:bidi w:val="0"/>
        <w:spacing w:line="360" w:lineRule="auto"/>
        <w:rPr>
          <w:rFonts w:hint="eastAsia" w:ascii="宋体" w:hAnsi="宋体"/>
          <w:b w:val="0"/>
          <w:i w:val="0"/>
          <w:sz w:val="24"/>
        </w:rPr>
      </w:pPr>
      <w:r>
        <w:rPr>
          <w:rFonts w:ascii="宋体" w:hAnsi="宋体"/>
          <w:b w:val="0"/>
          <w:i w:val="0"/>
          <w:sz w:val="24"/>
        </w:rPr>
        <w:t>为保证投标活动顺利进行,现对以下事项做出承诺:</w:t>
      </w:r>
      <w:r>
        <w:rPr>
          <w:rFonts w:ascii="宋体" w:hAnsi="宋体"/>
          <w:b w:val="0"/>
          <w:i w:val="0"/>
          <w:sz w:val="24"/>
        </w:rPr>
        <w:br w:type="textWrapping"/>
      </w:r>
      <w:r>
        <w:rPr>
          <w:rFonts w:hint="eastAsia" w:ascii="宋体" w:hAnsi="宋体"/>
          <w:b w:val="0"/>
          <w:i w:val="0"/>
          <w:sz w:val="24"/>
        </w:rPr>
        <w:t xml:space="preserve">    </w:t>
      </w:r>
      <w:r>
        <w:rPr>
          <w:rFonts w:ascii="宋体" w:hAnsi="宋体"/>
          <w:b w:val="0"/>
          <w:i w:val="0"/>
          <w:sz w:val="24"/>
        </w:rPr>
        <w:t>(一)授权</w:t>
      </w:r>
      <w:r>
        <w:rPr>
          <w:rFonts w:ascii="宋体" w:hAnsi="宋体"/>
          <w:b w:val="0"/>
          <w:i w:val="0"/>
          <w:sz w:val="24"/>
          <w:u w:val="single"/>
        </w:rPr>
        <w:t xml:space="preserve"> </w:t>
      </w:r>
      <w:r>
        <w:rPr>
          <w:rFonts w:hint="eastAsia" w:ascii="宋体" w:hAnsi="宋体"/>
          <w:b w:val="0"/>
          <w:i w:val="0"/>
          <w:sz w:val="24"/>
          <w:u w:val="single"/>
        </w:rPr>
        <w:t xml:space="preserve">             </w:t>
      </w:r>
      <w:r>
        <w:rPr>
          <w:rFonts w:ascii="宋体" w:hAnsi="宋体"/>
          <w:b w:val="0"/>
          <w:i w:val="0"/>
          <w:sz w:val="24"/>
          <w:u w:val="single"/>
        </w:rPr>
        <w:t xml:space="preserve">(被授权人姓名) </w:t>
      </w:r>
      <w:r>
        <w:rPr>
          <w:rFonts w:ascii="宋体" w:hAnsi="宋体"/>
          <w:b w:val="0"/>
          <w:i w:val="0"/>
          <w:sz w:val="24"/>
        </w:rPr>
        <w:t>为公司的合法代理人,代表本公司进行资格证明文件报送并处理一切与之相关的事物,</w:t>
      </w:r>
      <w:r>
        <w:rPr>
          <w:rFonts w:hint="eastAsia" w:ascii="宋体" w:hAnsi="宋体"/>
          <w:b w:val="0"/>
          <w:i w:val="0"/>
          <w:sz w:val="24"/>
          <w:lang w:eastAsia="zh-CN"/>
        </w:rPr>
        <w:t>磋商</w:t>
      </w:r>
      <w:r>
        <w:rPr>
          <w:rFonts w:ascii="宋体" w:hAnsi="宋体"/>
          <w:b w:val="0"/>
          <w:i w:val="0"/>
          <w:sz w:val="24"/>
        </w:rPr>
        <w:t>信息确认,开标及参加议价,签订中标(成交)品种购销合同的工作</w:t>
      </w:r>
      <w:r>
        <w:rPr>
          <w:rFonts w:hint="eastAsia" w:ascii="宋体" w:hAnsi="宋体"/>
          <w:b w:val="0"/>
          <w:i w:val="0"/>
          <w:sz w:val="24"/>
        </w:rPr>
        <w:t>。</w:t>
      </w:r>
      <w:r>
        <w:rPr>
          <w:rFonts w:ascii="宋体" w:hAnsi="宋体"/>
          <w:b w:val="0"/>
          <w:i w:val="0"/>
          <w:sz w:val="24"/>
        </w:rPr>
        <w:br w:type="textWrapping"/>
      </w:r>
      <w:r>
        <w:rPr>
          <w:rFonts w:hint="eastAsia" w:ascii="宋体" w:hAnsi="宋体"/>
          <w:b w:val="0"/>
          <w:i w:val="0"/>
          <w:sz w:val="24"/>
        </w:rPr>
        <w:t xml:space="preserve">    </w:t>
      </w:r>
      <w:r>
        <w:rPr>
          <w:rFonts w:ascii="宋体" w:hAnsi="宋体"/>
          <w:b w:val="0"/>
          <w:i w:val="0"/>
          <w:sz w:val="24"/>
        </w:rPr>
        <w:t>(二)如本公司无法携带公章出席开标现场,此被授权代表的签字与公章具有同等的法律效力</w:t>
      </w:r>
      <w:r>
        <w:rPr>
          <w:rFonts w:hint="eastAsia" w:ascii="宋体" w:hAnsi="宋体"/>
          <w:b w:val="0"/>
          <w:i w:val="0"/>
          <w:sz w:val="24"/>
        </w:rPr>
        <w:t>。</w:t>
      </w:r>
      <w:r>
        <w:rPr>
          <w:rFonts w:ascii="宋体" w:hAnsi="宋体"/>
          <w:b w:val="0"/>
          <w:i w:val="0"/>
          <w:sz w:val="24"/>
        </w:rPr>
        <w:br w:type="textWrapping"/>
      </w:r>
      <w:r>
        <w:rPr>
          <w:rFonts w:hint="eastAsia" w:ascii="宋体" w:hAnsi="宋体"/>
          <w:b w:val="0"/>
          <w:i w:val="0"/>
          <w:sz w:val="24"/>
        </w:rPr>
        <w:t xml:space="preserve">    </w:t>
      </w:r>
      <w:r>
        <w:rPr>
          <w:rFonts w:ascii="宋体" w:hAnsi="宋体"/>
          <w:b w:val="0"/>
          <w:i w:val="0"/>
          <w:sz w:val="24"/>
        </w:rPr>
        <w:t>我方完全能够理解投标</w:t>
      </w:r>
      <w:r>
        <w:rPr>
          <w:rFonts w:hint="eastAsia" w:ascii="宋体" w:hAnsi="宋体"/>
          <w:b w:val="0"/>
          <w:i w:val="0"/>
          <w:sz w:val="24"/>
        </w:rPr>
        <w:t>产品</w:t>
      </w:r>
      <w:r>
        <w:rPr>
          <w:rFonts w:ascii="宋体" w:hAnsi="宋体"/>
          <w:b w:val="0"/>
          <w:i w:val="0"/>
          <w:sz w:val="24"/>
        </w:rPr>
        <w:t>可能由于种种原因不能中标</w:t>
      </w:r>
      <w:r>
        <w:rPr>
          <w:rFonts w:hint="eastAsia" w:ascii="宋体" w:hAnsi="宋体"/>
          <w:b w:val="0"/>
          <w:i w:val="0"/>
          <w:sz w:val="24"/>
        </w:rPr>
        <w:t>。</w:t>
      </w:r>
      <w:r>
        <w:rPr>
          <w:rFonts w:ascii="宋体" w:hAnsi="宋体"/>
          <w:b w:val="0"/>
          <w:i w:val="0"/>
          <w:sz w:val="24"/>
        </w:rPr>
        <w:t>本投标函,投标函附件和中标通知书将构成约束购销双方的协议</w:t>
      </w:r>
      <w:r>
        <w:rPr>
          <w:rFonts w:hint="eastAsia" w:ascii="宋体" w:hAnsi="宋体"/>
          <w:b w:val="0"/>
          <w:i w:val="0"/>
          <w:sz w:val="24"/>
        </w:rPr>
        <w:t>。</w:t>
      </w:r>
      <w:r>
        <w:rPr>
          <w:rFonts w:ascii="宋体" w:hAnsi="宋体"/>
          <w:b w:val="0"/>
          <w:i w:val="0"/>
          <w:sz w:val="24"/>
        </w:rPr>
        <w:br w:type="textWrapping"/>
      </w:r>
      <w:r>
        <w:rPr>
          <w:rFonts w:hint="eastAsia" w:ascii="宋体" w:hAnsi="宋体"/>
          <w:b w:val="0"/>
          <w:i w:val="0"/>
          <w:sz w:val="24"/>
        </w:rPr>
        <w:t xml:space="preserve">    </w:t>
      </w:r>
      <w:r>
        <w:rPr>
          <w:rFonts w:ascii="宋体" w:hAnsi="宋体"/>
          <w:b w:val="0"/>
          <w:i w:val="0"/>
          <w:sz w:val="24"/>
        </w:rPr>
        <w:t>本投标函于签字后生效,特此声明</w:t>
      </w:r>
      <w:r>
        <w:rPr>
          <w:rFonts w:hint="eastAsia" w:ascii="宋体" w:hAnsi="宋体"/>
          <w:b w:val="0"/>
          <w:i w:val="0"/>
          <w:sz w:val="24"/>
        </w:rPr>
        <w:t>。</w:t>
      </w:r>
      <w:r>
        <w:rPr>
          <w:rFonts w:ascii="宋体" w:hAnsi="宋体"/>
          <w:b w:val="0"/>
          <w:i w:val="0"/>
          <w:sz w:val="24"/>
        </w:rPr>
        <w:br w:type="textWrapping"/>
      </w:r>
    </w:p>
    <w:p>
      <w:pPr>
        <w:pStyle w:val="8"/>
        <w:pageBreakBefore w:val="0"/>
        <w:kinsoku/>
        <w:wordWrap/>
        <w:overflowPunct/>
        <w:topLinePunct w:val="0"/>
        <w:bidi w:val="0"/>
        <w:spacing w:line="360" w:lineRule="auto"/>
        <w:ind w:left="420" w:leftChars="200" w:firstLine="4" w:firstLineChars="2"/>
        <w:rPr>
          <w:rFonts w:hint="eastAsia" w:ascii="宋体" w:hAnsi="宋体"/>
          <w:b w:val="0"/>
          <w:i w:val="0"/>
          <w:sz w:val="24"/>
        </w:rPr>
      </w:pPr>
      <w:r>
        <w:rPr>
          <w:rFonts w:ascii="宋体" w:hAnsi="宋体"/>
          <w:b w:val="0"/>
          <w:i w:val="0"/>
          <w:sz w:val="24"/>
        </w:rPr>
        <w:t xml:space="preserve">投标人(盖章) </w:t>
      </w:r>
      <w:r>
        <w:rPr>
          <w:rFonts w:ascii="宋体" w:hAnsi="宋体"/>
          <w:b w:val="0"/>
          <w:i w:val="0"/>
          <w:sz w:val="24"/>
        </w:rPr>
        <w:br w:type="textWrapping"/>
      </w:r>
      <w:r>
        <w:rPr>
          <w:rFonts w:ascii="宋体" w:hAnsi="宋体"/>
          <w:b w:val="0"/>
          <w:i w:val="0"/>
          <w:sz w:val="24"/>
        </w:rPr>
        <w:t xml:space="preserve">法定代表人(签字) </w:t>
      </w:r>
      <w:r>
        <w:rPr>
          <w:rFonts w:ascii="宋体" w:hAnsi="宋体"/>
          <w:b w:val="0"/>
          <w:i w:val="0"/>
          <w:sz w:val="24"/>
        </w:rPr>
        <w:br w:type="textWrapping"/>
      </w:r>
      <w:r>
        <w:rPr>
          <w:rFonts w:ascii="宋体" w:hAnsi="宋体"/>
          <w:b w:val="0"/>
          <w:i w:val="0"/>
          <w:sz w:val="24"/>
        </w:rPr>
        <w:t xml:space="preserve">代理人(被授权人)(签字) </w:t>
      </w:r>
      <w:r>
        <w:rPr>
          <w:rFonts w:ascii="宋体" w:hAnsi="宋体"/>
          <w:b w:val="0"/>
          <w:i w:val="0"/>
          <w:sz w:val="24"/>
        </w:rPr>
        <w:br w:type="textWrapping"/>
      </w:r>
      <w:r>
        <w:rPr>
          <w:rFonts w:ascii="宋体" w:hAnsi="宋体"/>
          <w:b w:val="0"/>
          <w:i w:val="0"/>
          <w:sz w:val="24"/>
        </w:rPr>
        <w:t xml:space="preserve">代理人联系电话: </w:t>
      </w:r>
      <w:r>
        <w:rPr>
          <w:rFonts w:ascii="宋体" w:hAnsi="宋体"/>
          <w:b w:val="0"/>
          <w:i w:val="0"/>
          <w:sz w:val="24"/>
        </w:rPr>
        <w:br w:type="textWrapping"/>
      </w:r>
      <w:r>
        <w:rPr>
          <w:rFonts w:hint="eastAsia" w:ascii="宋体" w:hAnsi="宋体"/>
          <w:b w:val="0"/>
          <w:i w:val="0"/>
          <w:sz w:val="24"/>
        </w:rPr>
        <w:t xml:space="preserve">                                 </w:t>
      </w:r>
      <w:r>
        <w:rPr>
          <w:rFonts w:ascii="宋体" w:hAnsi="宋体"/>
          <w:b w:val="0"/>
          <w:i w:val="0"/>
          <w:sz w:val="24"/>
        </w:rPr>
        <w:t>日期:</w:t>
      </w:r>
      <w:r>
        <w:rPr>
          <w:rFonts w:hint="eastAsia" w:ascii="宋体" w:hAnsi="宋体"/>
          <w:b w:val="0"/>
          <w:i w:val="0"/>
          <w:sz w:val="24"/>
        </w:rPr>
        <w:t xml:space="preserve">    </w:t>
      </w:r>
      <w:r>
        <w:rPr>
          <w:rFonts w:ascii="宋体" w:hAnsi="宋体"/>
          <w:b w:val="0"/>
          <w:i w:val="0"/>
          <w:sz w:val="24"/>
        </w:rPr>
        <w:t xml:space="preserve"> 年 </w:t>
      </w:r>
      <w:r>
        <w:rPr>
          <w:rFonts w:hint="eastAsia" w:ascii="宋体" w:hAnsi="宋体"/>
          <w:b w:val="0"/>
          <w:i w:val="0"/>
          <w:sz w:val="24"/>
        </w:rPr>
        <w:t xml:space="preserve">  </w:t>
      </w:r>
      <w:r>
        <w:rPr>
          <w:rFonts w:ascii="宋体" w:hAnsi="宋体"/>
          <w:b w:val="0"/>
          <w:i w:val="0"/>
          <w:sz w:val="24"/>
        </w:rPr>
        <w:t xml:space="preserve">月 </w:t>
      </w:r>
      <w:r>
        <w:rPr>
          <w:rFonts w:hint="eastAsia" w:ascii="宋体" w:hAnsi="宋体"/>
          <w:b w:val="0"/>
          <w:i w:val="0"/>
          <w:sz w:val="24"/>
        </w:rPr>
        <w:t xml:space="preserve">  </w:t>
      </w:r>
      <w:r>
        <w:rPr>
          <w:rFonts w:ascii="宋体" w:hAnsi="宋体"/>
          <w:b w:val="0"/>
          <w:i w:val="0"/>
          <w:sz w:val="24"/>
        </w:rPr>
        <w:t>日</w:t>
      </w:r>
    </w:p>
    <w:p>
      <w:pPr>
        <w:pStyle w:val="8"/>
        <w:pageBreakBefore w:val="0"/>
        <w:kinsoku/>
        <w:wordWrap/>
        <w:overflowPunct/>
        <w:topLinePunct w:val="0"/>
        <w:bidi w:val="0"/>
        <w:spacing w:line="360" w:lineRule="auto"/>
        <w:ind w:firstLine="0"/>
        <w:rPr>
          <w:rFonts w:hint="eastAsia" w:ascii="宋体" w:hAnsi="宋体" w:eastAsia="宋体"/>
          <w:b w:val="0"/>
          <w:i w:val="0"/>
          <w:sz w:val="24"/>
          <w:lang w:val="en-US" w:eastAsia="zh-CN"/>
        </w:rPr>
      </w:pPr>
      <w:r>
        <w:rPr>
          <w:rFonts w:ascii="宋体" w:hAnsi="宋体"/>
          <w:b w:val="0"/>
          <w:i w:val="0"/>
          <w:sz w:val="24"/>
        </w:rPr>
        <w:br w:type="page"/>
      </w:r>
      <w:r>
        <w:rPr>
          <w:rFonts w:hint="eastAsia" w:ascii="宋体" w:hAnsi="宋体"/>
          <w:b w:val="0"/>
          <w:i w:val="0"/>
          <w:sz w:val="24"/>
        </w:rPr>
        <w:t>附件</w:t>
      </w:r>
      <w:r>
        <w:rPr>
          <w:rFonts w:hint="eastAsia" w:ascii="宋体" w:hAnsi="宋体"/>
          <w:b w:val="0"/>
          <w:i w:val="0"/>
          <w:sz w:val="24"/>
          <w:lang w:val="en-US" w:eastAsia="zh-CN"/>
        </w:rPr>
        <w:t>5</w:t>
      </w:r>
    </w:p>
    <w:p>
      <w:pPr>
        <w:pageBreakBefore w:val="0"/>
        <w:kinsoku/>
        <w:wordWrap/>
        <w:overflowPunct/>
        <w:topLinePunct w:val="0"/>
        <w:bidi w:val="0"/>
        <w:spacing w:line="360" w:lineRule="auto"/>
        <w:ind w:firstLine="0"/>
        <w:jc w:val="center"/>
        <w:rPr>
          <w:b/>
          <w:bCs/>
          <w:i w:val="0"/>
          <w:sz w:val="32"/>
          <w:szCs w:val="32"/>
        </w:rPr>
      </w:pPr>
      <w:r>
        <w:rPr>
          <w:rFonts w:hint="eastAsia"/>
          <w:b/>
          <w:bCs/>
          <w:i w:val="0"/>
          <w:sz w:val="32"/>
          <w:szCs w:val="32"/>
        </w:rPr>
        <w:t xml:space="preserve">法人授权委托书  </w:t>
      </w:r>
    </w:p>
    <w:p>
      <w:pPr>
        <w:pageBreakBefore w:val="0"/>
        <w:kinsoku/>
        <w:wordWrap/>
        <w:overflowPunct/>
        <w:topLinePunct w:val="0"/>
        <w:bidi w:val="0"/>
        <w:spacing w:line="360" w:lineRule="auto"/>
        <w:ind w:firstLine="0"/>
        <w:rPr>
          <w:rFonts w:hint="eastAsia"/>
          <w:b w:val="0"/>
          <w:i w:val="0"/>
          <w:sz w:val="24"/>
        </w:rPr>
      </w:pPr>
    </w:p>
    <w:p>
      <w:pPr>
        <w:pageBreakBefore w:val="0"/>
        <w:kinsoku/>
        <w:wordWrap/>
        <w:overflowPunct/>
        <w:topLinePunct w:val="0"/>
        <w:bidi w:val="0"/>
        <w:spacing w:line="360" w:lineRule="auto"/>
        <w:ind w:firstLine="0"/>
        <w:rPr>
          <w:b w:val="0"/>
          <w:i w:val="0"/>
          <w:sz w:val="24"/>
        </w:rPr>
      </w:pPr>
      <w:r>
        <w:rPr>
          <w:rFonts w:hint="eastAsia"/>
          <w:b w:val="0"/>
          <w:bCs/>
          <w:i w:val="0"/>
          <w:sz w:val="24"/>
        </w:rPr>
        <w:t>新昌县人民医院</w:t>
      </w:r>
      <w:r>
        <w:rPr>
          <w:rFonts w:hint="eastAsia"/>
          <w:b w:val="0"/>
          <w:i w:val="0"/>
          <w:sz w:val="24"/>
        </w:rPr>
        <w:t>：</w:t>
      </w:r>
      <w:r>
        <w:rPr>
          <w:b w:val="0"/>
          <w:i w:val="0"/>
          <w:sz w:val="24"/>
        </w:rPr>
        <w:t xml:space="preserve">    </w:t>
      </w:r>
    </w:p>
    <w:p>
      <w:pPr>
        <w:pageBreakBefore w:val="0"/>
        <w:kinsoku/>
        <w:wordWrap/>
        <w:overflowPunct/>
        <w:topLinePunct w:val="0"/>
        <w:bidi w:val="0"/>
        <w:spacing w:line="360" w:lineRule="auto"/>
        <w:ind w:firstLine="601"/>
        <w:rPr>
          <w:rFonts w:hint="eastAsia" w:ascii="宋体" w:hAnsi="宋体" w:cs="宋体"/>
          <w:b w:val="0"/>
          <w:i w:val="0"/>
          <w:sz w:val="24"/>
          <w:szCs w:val="28"/>
        </w:rPr>
      </w:pPr>
      <w:r>
        <w:rPr>
          <w:rFonts w:hint="eastAsia" w:ascii="宋体" w:hAnsi="宋体" w:cs="宋体"/>
          <w:b w:val="0"/>
          <w:i w:val="0"/>
          <w:sz w:val="24"/>
          <w:szCs w:val="28"/>
        </w:rPr>
        <w:t>兹委派我单位</w:t>
      </w:r>
      <w:r>
        <w:rPr>
          <w:rFonts w:hint="eastAsia" w:ascii="宋体" w:hAnsi="宋体" w:cs="宋体"/>
          <w:b w:val="0"/>
          <w:i w:val="0"/>
          <w:sz w:val="24"/>
          <w:szCs w:val="28"/>
          <w:u w:val="single"/>
        </w:rPr>
        <w:t xml:space="preserve">          </w:t>
      </w:r>
      <w:r>
        <w:rPr>
          <w:rFonts w:hint="eastAsia" w:ascii="宋体" w:hAnsi="宋体" w:cs="宋体"/>
          <w:b w:val="0"/>
          <w:i w:val="0"/>
          <w:sz w:val="24"/>
          <w:szCs w:val="28"/>
        </w:rPr>
        <w:t>先生/女士，身份证号</w:t>
      </w:r>
      <w:r>
        <w:rPr>
          <w:rFonts w:hint="eastAsia" w:ascii="宋体" w:hAnsi="宋体" w:cs="宋体"/>
          <w:b w:val="0"/>
          <w:i w:val="0"/>
          <w:sz w:val="24"/>
          <w:szCs w:val="28"/>
          <w:u w:val="single"/>
        </w:rPr>
        <w:t xml:space="preserve">                     </w:t>
      </w:r>
      <w:r>
        <w:rPr>
          <w:rFonts w:hint="eastAsia" w:ascii="宋体" w:hAnsi="宋体" w:cs="宋体"/>
          <w:b w:val="0"/>
          <w:i w:val="0"/>
          <w:sz w:val="24"/>
          <w:szCs w:val="28"/>
        </w:rPr>
        <w:t>，联系方式</w:t>
      </w:r>
      <w:r>
        <w:rPr>
          <w:rFonts w:hint="eastAsia" w:ascii="宋体" w:hAnsi="宋体" w:cs="宋体"/>
          <w:b w:val="0"/>
          <w:i w:val="0"/>
          <w:sz w:val="24"/>
          <w:szCs w:val="28"/>
          <w:u w:val="single"/>
        </w:rPr>
        <w:t xml:space="preserve">                  </w:t>
      </w:r>
      <w:r>
        <w:rPr>
          <w:rFonts w:hint="eastAsia" w:ascii="宋体" w:hAnsi="宋体" w:cs="宋体"/>
          <w:b w:val="0"/>
          <w:i w:val="0"/>
          <w:sz w:val="24"/>
          <w:szCs w:val="28"/>
        </w:rPr>
        <w:t>，代表我公司全权处理新昌县人民医院</w:t>
      </w:r>
      <w:r>
        <w:rPr>
          <w:rFonts w:hint="eastAsia" w:ascii="宋体" w:hAnsi="宋体" w:cs="宋体"/>
          <w:b w:val="0"/>
          <w:i w:val="0"/>
          <w:sz w:val="24"/>
          <w:szCs w:val="28"/>
          <w:lang w:eastAsia="zh-CN"/>
        </w:rPr>
        <w:t>医用</w:t>
      </w:r>
      <w:r>
        <w:rPr>
          <w:rFonts w:hint="eastAsia" w:ascii="宋体" w:hAnsi="宋体" w:cs="宋体"/>
          <w:b w:val="0"/>
          <w:i w:val="0"/>
          <w:sz w:val="24"/>
          <w:szCs w:val="28"/>
        </w:rPr>
        <w:t>耗材</w:t>
      </w:r>
      <w:r>
        <w:rPr>
          <w:rFonts w:hint="eastAsia" w:ascii="宋体" w:hAnsi="宋体" w:cs="宋体"/>
          <w:b w:val="0"/>
          <w:i w:val="0"/>
          <w:sz w:val="24"/>
          <w:szCs w:val="28"/>
          <w:lang w:eastAsia="zh-CN"/>
        </w:rPr>
        <w:t>竞争性磋商</w:t>
      </w:r>
      <w:r>
        <w:rPr>
          <w:rFonts w:hint="eastAsia" w:ascii="宋体" w:hAnsi="宋体" w:cs="宋体"/>
          <w:b w:val="0"/>
          <w:i w:val="0"/>
          <w:sz w:val="24"/>
          <w:szCs w:val="28"/>
        </w:rPr>
        <w:t>（</w:t>
      </w:r>
      <w:r>
        <w:rPr>
          <w:rFonts w:hint="eastAsia" w:ascii="宋体" w:hAnsi="宋体" w:cs="宋体"/>
          <w:b w:val="0"/>
          <w:i w:val="0"/>
          <w:sz w:val="24"/>
          <w:szCs w:val="28"/>
          <w:lang w:eastAsia="zh-CN"/>
        </w:rPr>
        <w:t>采购</w:t>
      </w:r>
      <w:r>
        <w:rPr>
          <w:rFonts w:hint="eastAsia" w:ascii="宋体" w:hAnsi="宋体" w:cs="宋体"/>
          <w:b w:val="0"/>
          <w:i w:val="0"/>
          <w:sz w:val="24"/>
          <w:szCs w:val="28"/>
        </w:rPr>
        <w:t>编号：XCRY20201</w:t>
      </w:r>
      <w:r>
        <w:rPr>
          <w:rFonts w:hint="eastAsia" w:ascii="宋体" w:hAnsi="宋体" w:cs="宋体"/>
          <w:b w:val="0"/>
          <w:i w:val="0"/>
          <w:sz w:val="24"/>
          <w:szCs w:val="28"/>
          <w:lang w:val="en-US" w:eastAsia="zh-CN"/>
        </w:rPr>
        <w:t>214</w:t>
      </w:r>
      <w:r>
        <w:rPr>
          <w:rFonts w:hint="eastAsia" w:ascii="宋体" w:hAnsi="宋体" w:cs="宋体"/>
          <w:b w:val="0"/>
          <w:i w:val="0"/>
          <w:sz w:val="24"/>
          <w:szCs w:val="28"/>
        </w:rPr>
        <w:t>）,全权处理招标过程中有关投标的一切事项。本次委托有效期为本委托书签发之日起至此次采购招标完毕之日止。</w:t>
      </w:r>
    </w:p>
    <w:p>
      <w:pPr>
        <w:pageBreakBefore w:val="0"/>
        <w:kinsoku/>
        <w:wordWrap/>
        <w:overflowPunct/>
        <w:topLinePunct w:val="0"/>
        <w:bidi w:val="0"/>
        <w:spacing w:line="360" w:lineRule="auto"/>
        <w:ind w:firstLine="601"/>
        <w:rPr>
          <w:rFonts w:hint="eastAsia" w:ascii="宋体" w:hAnsi="宋体" w:cs="宋体"/>
          <w:b w:val="0"/>
          <w:i w:val="0"/>
          <w:sz w:val="24"/>
          <w:szCs w:val="28"/>
        </w:rPr>
      </w:pPr>
      <w:r>
        <w:rPr>
          <w:rFonts w:hint="eastAsia" w:ascii="宋体" w:hAnsi="宋体" w:cs="宋体"/>
          <w:b w:val="0"/>
          <w:i w:val="0"/>
          <w:sz w:val="24"/>
          <w:szCs w:val="28"/>
        </w:rPr>
        <w:t>本委托书共一份一页，必须由本公司法定代表人签字盖章，并加盖本公司公章为有效，复印无效。并同时提供被委托人的身份证复印件。</w:t>
      </w:r>
    </w:p>
    <w:p>
      <w:pPr>
        <w:pageBreakBefore w:val="0"/>
        <w:kinsoku/>
        <w:wordWrap/>
        <w:overflowPunct/>
        <w:topLinePunct w:val="0"/>
        <w:bidi w:val="0"/>
        <w:spacing w:line="360" w:lineRule="auto"/>
        <w:ind w:firstLine="600"/>
        <w:rPr>
          <w:b w:val="0"/>
          <w:i w:val="0"/>
          <w:sz w:val="24"/>
        </w:rPr>
      </w:pPr>
    </w:p>
    <w:p>
      <w:pPr>
        <w:pageBreakBefore w:val="0"/>
        <w:kinsoku/>
        <w:wordWrap/>
        <w:overflowPunct/>
        <w:topLinePunct w:val="0"/>
        <w:bidi w:val="0"/>
        <w:spacing w:line="360" w:lineRule="auto"/>
        <w:ind w:firstLine="600"/>
        <w:rPr>
          <w:b w:val="0"/>
          <w:i w:val="0"/>
          <w:sz w:val="24"/>
        </w:rPr>
      </w:pPr>
    </w:p>
    <w:p>
      <w:pPr>
        <w:pageBreakBefore w:val="0"/>
        <w:kinsoku/>
        <w:wordWrap/>
        <w:overflowPunct/>
        <w:topLinePunct w:val="0"/>
        <w:bidi w:val="0"/>
        <w:spacing w:line="360" w:lineRule="auto"/>
        <w:ind w:firstLine="600"/>
        <w:rPr>
          <w:b w:val="0"/>
          <w:i w:val="0"/>
          <w:sz w:val="24"/>
        </w:rPr>
      </w:pPr>
      <w:r>
        <w:rPr>
          <w:b w:val="0"/>
          <w:i w:val="0"/>
          <w:sz w:val="24"/>
        </w:rPr>
        <w:t xml:space="preserve">                      </w:t>
      </w:r>
      <w:r>
        <w:rPr>
          <w:rFonts w:hint="eastAsia"/>
          <w:b w:val="0"/>
          <w:i w:val="0"/>
          <w:sz w:val="24"/>
        </w:rPr>
        <w:t>投标单位（盖章）</w:t>
      </w:r>
    </w:p>
    <w:p>
      <w:pPr>
        <w:pageBreakBefore w:val="0"/>
        <w:kinsoku/>
        <w:wordWrap/>
        <w:overflowPunct/>
        <w:topLinePunct w:val="0"/>
        <w:bidi w:val="0"/>
        <w:spacing w:line="360" w:lineRule="auto"/>
        <w:ind w:firstLine="600"/>
        <w:rPr>
          <w:b w:val="0"/>
          <w:i w:val="0"/>
          <w:sz w:val="24"/>
        </w:rPr>
      </w:pPr>
      <w:r>
        <w:rPr>
          <w:b w:val="0"/>
          <w:i w:val="0"/>
          <w:sz w:val="24"/>
        </w:rPr>
        <w:t xml:space="preserve">                      </w:t>
      </w:r>
      <w:r>
        <w:rPr>
          <w:rFonts w:hint="eastAsia"/>
          <w:b w:val="0"/>
          <w:i w:val="0"/>
          <w:sz w:val="24"/>
        </w:rPr>
        <w:t>地址：</w:t>
      </w:r>
    </w:p>
    <w:p>
      <w:pPr>
        <w:pageBreakBefore w:val="0"/>
        <w:kinsoku/>
        <w:wordWrap/>
        <w:overflowPunct/>
        <w:topLinePunct w:val="0"/>
        <w:bidi w:val="0"/>
        <w:spacing w:line="360" w:lineRule="auto"/>
        <w:ind w:firstLine="600"/>
        <w:rPr>
          <w:b w:val="0"/>
          <w:i w:val="0"/>
          <w:sz w:val="24"/>
        </w:rPr>
      </w:pPr>
      <w:r>
        <w:rPr>
          <w:b w:val="0"/>
          <w:i w:val="0"/>
          <w:sz w:val="24"/>
        </w:rPr>
        <w:tab/>
      </w:r>
      <w:r>
        <w:rPr>
          <w:b w:val="0"/>
          <w:i w:val="0"/>
          <w:sz w:val="24"/>
        </w:rPr>
        <w:tab/>
      </w:r>
      <w:r>
        <w:rPr>
          <w:b w:val="0"/>
          <w:i w:val="0"/>
          <w:sz w:val="24"/>
        </w:rPr>
        <w:tab/>
      </w:r>
      <w:r>
        <w:rPr>
          <w:b w:val="0"/>
          <w:i w:val="0"/>
          <w:sz w:val="24"/>
        </w:rPr>
        <w:tab/>
      </w:r>
      <w:r>
        <w:rPr>
          <w:b w:val="0"/>
          <w:i w:val="0"/>
          <w:sz w:val="24"/>
        </w:rPr>
        <w:tab/>
      </w:r>
      <w:r>
        <w:rPr>
          <w:b w:val="0"/>
          <w:i w:val="0"/>
          <w:sz w:val="24"/>
        </w:rPr>
        <w:tab/>
      </w:r>
      <w:r>
        <w:rPr>
          <w:rFonts w:hint="eastAsia"/>
          <w:b w:val="0"/>
          <w:i w:val="0"/>
          <w:sz w:val="24"/>
          <w:lang w:val="en-US" w:eastAsia="zh-CN"/>
        </w:rPr>
        <w:t xml:space="preserve">  </w:t>
      </w:r>
      <w:r>
        <w:rPr>
          <w:rFonts w:hint="eastAsia"/>
          <w:b w:val="0"/>
          <w:i w:val="0"/>
          <w:sz w:val="24"/>
        </w:rPr>
        <w:t>邮政编码：</w:t>
      </w:r>
    </w:p>
    <w:p>
      <w:pPr>
        <w:pageBreakBefore w:val="0"/>
        <w:kinsoku/>
        <w:wordWrap/>
        <w:overflowPunct/>
        <w:topLinePunct w:val="0"/>
        <w:bidi w:val="0"/>
        <w:spacing w:line="360" w:lineRule="auto"/>
        <w:ind w:firstLine="600"/>
        <w:rPr>
          <w:b w:val="0"/>
          <w:i w:val="0"/>
          <w:sz w:val="24"/>
        </w:rPr>
      </w:pPr>
      <w:r>
        <w:rPr>
          <w:b w:val="0"/>
          <w:i w:val="0"/>
          <w:sz w:val="24"/>
        </w:rPr>
        <w:t xml:space="preserve">                      </w:t>
      </w:r>
      <w:r>
        <w:rPr>
          <w:rFonts w:hint="eastAsia"/>
          <w:b w:val="0"/>
          <w:i w:val="0"/>
          <w:sz w:val="24"/>
        </w:rPr>
        <w:t>法定代表人（签字盖章）</w:t>
      </w:r>
    </w:p>
    <w:p>
      <w:pPr>
        <w:pageBreakBefore w:val="0"/>
        <w:kinsoku/>
        <w:wordWrap/>
        <w:overflowPunct/>
        <w:topLinePunct w:val="0"/>
        <w:bidi w:val="0"/>
        <w:spacing w:line="360" w:lineRule="auto"/>
        <w:ind w:firstLine="600"/>
        <w:rPr>
          <w:b w:val="0"/>
          <w:i w:val="0"/>
          <w:sz w:val="24"/>
        </w:rPr>
      </w:pPr>
      <w:r>
        <w:rPr>
          <w:b w:val="0"/>
          <w:i w:val="0"/>
          <w:sz w:val="24"/>
        </w:rPr>
        <w:t xml:space="preserve">                      </w:t>
      </w:r>
      <w:r>
        <w:rPr>
          <w:rFonts w:hint="eastAsia"/>
          <w:b w:val="0"/>
          <w:i w:val="0"/>
          <w:sz w:val="24"/>
        </w:rPr>
        <w:t>联系电话：</w:t>
      </w:r>
    </w:p>
    <w:p>
      <w:pPr>
        <w:pageBreakBefore w:val="0"/>
        <w:kinsoku/>
        <w:wordWrap/>
        <w:overflowPunct/>
        <w:topLinePunct w:val="0"/>
        <w:bidi w:val="0"/>
        <w:spacing w:line="360" w:lineRule="auto"/>
        <w:ind w:firstLine="600"/>
        <w:rPr>
          <w:b w:val="0"/>
          <w:i w:val="0"/>
          <w:sz w:val="24"/>
        </w:rPr>
      </w:pPr>
    </w:p>
    <w:p>
      <w:pPr>
        <w:pageBreakBefore w:val="0"/>
        <w:kinsoku/>
        <w:wordWrap/>
        <w:overflowPunct/>
        <w:topLinePunct w:val="0"/>
        <w:bidi w:val="0"/>
        <w:spacing w:line="360" w:lineRule="auto"/>
        <w:ind w:firstLine="600"/>
        <w:rPr>
          <w:b w:val="0"/>
          <w:i w:val="0"/>
          <w:sz w:val="24"/>
        </w:rPr>
      </w:pPr>
      <w:r>
        <w:rPr>
          <w:b w:val="0"/>
          <w:i w:val="0"/>
          <w:sz w:val="24"/>
        </w:rPr>
        <w:t xml:space="preserve">                      </w:t>
      </w:r>
      <w:r>
        <w:rPr>
          <w:rFonts w:hint="eastAsia"/>
          <w:b w:val="0"/>
          <w:i w:val="0"/>
          <w:sz w:val="24"/>
        </w:rPr>
        <w:t>签发日期：     年</w:t>
      </w:r>
      <w:r>
        <w:rPr>
          <w:b w:val="0"/>
          <w:i w:val="0"/>
          <w:sz w:val="24"/>
        </w:rPr>
        <w:t xml:space="preserve"> </w:t>
      </w:r>
      <w:r>
        <w:rPr>
          <w:rFonts w:hint="eastAsia"/>
          <w:b w:val="0"/>
          <w:i w:val="0"/>
          <w:sz w:val="24"/>
        </w:rPr>
        <w:t xml:space="preserve"> </w:t>
      </w:r>
      <w:r>
        <w:rPr>
          <w:b w:val="0"/>
          <w:i w:val="0"/>
          <w:sz w:val="24"/>
        </w:rPr>
        <w:t xml:space="preserve"> </w:t>
      </w:r>
      <w:r>
        <w:rPr>
          <w:rFonts w:hint="eastAsia"/>
          <w:b w:val="0"/>
          <w:i w:val="0"/>
          <w:sz w:val="24"/>
        </w:rPr>
        <w:t>月</w:t>
      </w:r>
      <w:r>
        <w:rPr>
          <w:b w:val="0"/>
          <w:i w:val="0"/>
          <w:sz w:val="24"/>
        </w:rPr>
        <w:t xml:space="preserve">   </w:t>
      </w:r>
      <w:r>
        <w:rPr>
          <w:rFonts w:hint="eastAsia"/>
          <w:b w:val="0"/>
          <w:i w:val="0"/>
          <w:sz w:val="24"/>
        </w:rPr>
        <w:t>日</w:t>
      </w:r>
    </w:p>
    <w:p>
      <w:pPr>
        <w:pStyle w:val="8"/>
        <w:pageBreakBefore w:val="0"/>
        <w:kinsoku/>
        <w:wordWrap/>
        <w:overflowPunct/>
        <w:topLinePunct w:val="0"/>
        <w:bidi w:val="0"/>
        <w:spacing w:line="360" w:lineRule="auto"/>
        <w:ind w:left="420" w:leftChars="200" w:firstLine="4" w:firstLineChars="2"/>
        <w:rPr>
          <w:rFonts w:hint="eastAsia" w:ascii="宋体" w:hAnsi="宋体"/>
          <w:b w:val="0"/>
          <w:i w:val="0"/>
          <w:sz w:val="24"/>
        </w:rPr>
      </w:pPr>
    </w:p>
    <w:p>
      <w:pPr>
        <w:pStyle w:val="8"/>
        <w:pageBreakBefore w:val="0"/>
        <w:kinsoku/>
        <w:wordWrap/>
        <w:overflowPunct/>
        <w:topLinePunct w:val="0"/>
        <w:bidi w:val="0"/>
        <w:spacing w:line="360" w:lineRule="auto"/>
        <w:ind w:left="420" w:leftChars="200" w:firstLine="4" w:firstLineChars="2"/>
        <w:rPr>
          <w:rFonts w:hint="eastAsia" w:ascii="宋体" w:hAnsi="宋体"/>
          <w:b w:val="0"/>
          <w:i w:val="0"/>
          <w:sz w:val="24"/>
        </w:rPr>
      </w:pPr>
    </w:p>
    <w:p>
      <w:pPr>
        <w:pStyle w:val="8"/>
        <w:pageBreakBefore w:val="0"/>
        <w:kinsoku/>
        <w:wordWrap/>
        <w:overflowPunct/>
        <w:topLinePunct w:val="0"/>
        <w:bidi w:val="0"/>
        <w:spacing w:line="360" w:lineRule="auto"/>
        <w:ind w:left="420" w:leftChars="200" w:firstLine="4" w:firstLineChars="2"/>
        <w:rPr>
          <w:rFonts w:hint="eastAsia" w:ascii="宋体" w:hAnsi="宋体"/>
          <w:b w:val="0"/>
          <w:i w:val="0"/>
          <w:sz w:val="24"/>
        </w:rPr>
      </w:pPr>
    </w:p>
    <w:p>
      <w:pPr>
        <w:pStyle w:val="8"/>
        <w:pageBreakBefore w:val="0"/>
        <w:kinsoku/>
        <w:wordWrap/>
        <w:overflowPunct/>
        <w:topLinePunct w:val="0"/>
        <w:bidi w:val="0"/>
        <w:spacing w:line="360" w:lineRule="auto"/>
        <w:ind w:firstLine="0"/>
        <w:rPr>
          <w:rFonts w:hint="eastAsia" w:ascii="宋体" w:hAnsi="宋体"/>
          <w:b w:val="0"/>
          <w:i w:val="0"/>
          <w:sz w:val="24"/>
        </w:rPr>
      </w:pPr>
    </w:p>
    <w:p>
      <w:pPr>
        <w:pStyle w:val="8"/>
        <w:pageBreakBefore w:val="0"/>
        <w:kinsoku/>
        <w:wordWrap/>
        <w:overflowPunct/>
        <w:topLinePunct w:val="0"/>
        <w:bidi w:val="0"/>
        <w:spacing w:line="360" w:lineRule="auto"/>
        <w:ind w:firstLine="0"/>
        <w:rPr>
          <w:rFonts w:hint="eastAsia" w:ascii="宋体" w:hAnsi="宋体"/>
          <w:b w:val="0"/>
          <w:i w:val="0"/>
          <w:sz w:val="24"/>
        </w:rPr>
      </w:pPr>
    </w:p>
    <w:p>
      <w:pPr>
        <w:pStyle w:val="8"/>
        <w:pageBreakBefore w:val="0"/>
        <w:kinsoku/>
        <w:wordWrap/>
        <w:overflowPunct/>
        <w:topLinePunct w:val="0"/>
        <w:bidi w:val="0"/>
        <w:spacing w:line="360" w:lineRule="auto"/>
        <w:ind w:firstLine="0"/>
        <w:rPr>
          <w:rFonts w:hint="eastAsia" w:ascii="宋体" w:hAnsi="宋体"/>
          <w:b w:val="0"/>
          <w:i w:val="0"/>
          <w:sz w:val="24"/>
        </w:rPr>
      </w:pPr>
    </w:p>
    <w:p>
      <w:pPr>
        <w:pStyle w:val="8"/>
        <w:pageBreakBefore w:val="0"/>
        <w:kinsoku/>
        <w:wordWrap/>
        <w:overflowPunct/>
        <w:topLinePunct w:val="0"/>
        <w:bidi w:val="0"/>
        <w:spacing w:line="360" w:lineRule="auto"/>
        <w:ind w:firstLine="0"/>
        <w:rPr>
          <w:rFonts w:hint="eastAsia" w:ascii="宋体" w:hAnsi="宋体"/>
          <w:b w:val="0"/>
          <w:i w:val="0"/>
          <w:sz w:val="24"/>
        </w:rPr>
      </w:pPr>
    </w:p>
    <w:p>
      <w:pPr>
        <w:pStyle w:val="8"/>
        <w:pageBreakBefore w:val="0"/>
        <w:kinsoku/>
        <w:wordWrap/>
        <w:overflowPunct/>
        <w:topLinePunct w:val="0"/>
        <w:bidi w:val="0"/>
        <w:spacing w:line="360" w:lineRule="auto"/>
        <w:ind w:firstLine="0"/>
        <w:rPr>
          <w:rFonts w:hint="eastAsia" w:ascii="宋体" w:hAnsi="宋体"/>
          <w:b w:val="0"/>
          <w:i w:val="0"/>
          <w:sz w:val="24"/>
        </w:rPr>
      </w:pPr>
    </w:p>
    <w:p>
      <w:pPr>
        <w:pStyle w:val="8"/>
        <w:pageBreakBefore w:val="0"/>
        <w:kinsoku/>
        <w:wordWrap/>
        <w:overflowPunct/>
        <w:topLinePunct w:val="0"/>
        <w:bidi w:val="0"/>
        <w:spacing w:line="360" w:lineRule="auto"/>
        <w:ind w:firstLine="0"/>
        <w:rPr>
          <w:rFonts w:hint="eastAsia" w:ascii="宋体" w:hAnsi="宋体" w:eastAsia="宋体"/>
          <w:b w:val="0"/>
          <w:i w:val="0"/>
          <w:sz w:val="24"/>
          <w:lang w:val="en-US" w:eastAsia="zh-CN"/>
        </w:rPr>
      </w:pPr>
      <w:r>
        <w:rPr>
          <w:rFonts w:hint="eastAsia" w:ascii="宋体" w:hAnsi="宋体"/>
          <w:b w:val="0"/>
          <w:i w:val="0"/>
          <w:sz w:val="24"/>
        </w:rPr>
        <w:t>附件</w:t>
      </w:r>
      <w:r>
        <w:rPr>
          <w:rFonts w:hint="eastAsia" w:ascii="宋体" w:hAnsi="宋体"/>
          <w:b w:val="0"/>
          <w:i w:val="0"/>
          <w:sz w:val="24"/>
          <w:lang w:val="en-US" w:eastAsia="zh-CN"/>
        </w:rPr>
        <w:t>6</w:t>
      </w:r>
    </w:p>
    <w:p>
      <w:pPr>
        <w:pageBreakBefore w:val="0"/>
        <w:kinsoku/>
        <w:wordWrap/>
        <w:overflowPunct/>
        <w:topLinePunct w:val="0"/>
        <w:bidi w:val="0"/>
        <w:spacing w:line="360" w:lineRule="auto"/>
        <w:ind w:firstLine="0"/>
        <w:jc w:val="center"/>
        <w:rPr>
          <w:rFonts w:hint="eastAsia" w:ascii="宋体" w:hAnsi="宋体"/>
          <w:b/>
          <w:bCs/>
          <w:i w:val="0"/>
          <w:color w:val="000000"/>
          <w:sz w:val="32"/>
          <w:szCs w:val="32"/>
        </w:rPr>
      </w:pPr>
      <w:r>
        <w:rPr>
          <w:rFonts w:hint="eastAsia" w:ascii="宋体" w:hAnsi="宋体"/>
          <w:b/>
          <w:bCs/>
          <w:i w:val="0"/>
          <w:color w:val="000000"/>
          <w:sz w:val="32"/>
          <w:szCs w:val="32"/>
        </w:rPr>
        <w:t>服务承诺及优惠条件</w:t>
      </w:r>
    </w:p>
    <w:tbl>
      <w:tblPr>
        <w:tblStyle w:val="15"/>
        <w:tblW w:w="8959"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2" w:hRule="atLeast"/>
        </w:trPr>
        <w:tc>
          <w:tcPr>
            <w:tcW w:w="8959" w:type="dxa"/>
            <w:noWrap w:val="0"/>
            <w:vAlign w:val="top"/>
          </w:tcPr>
          <w:p>
            <w:pPr>
              <w:pageBreakBefore w:val="0"/>
              <w:kinsoku/>
              <w:wordWrap/>
              <w:overflowPunct/>
              <w:topLinePunct w:val="0"/>
              <w:bidi w:val="0"/>
              <w:spacing w:line="360" w:lineRule="auto"/>
              <w:ind w:firstLine="0"/>
              <w:rPr>
                <w:rFonts w:hint="eastAsia" w:ascii="宋体" w:hAnsi="宋体"/>
                <w:b w:val="0"/>
                <w:i w:val="0"/>
                <w:sz w:val="24"/>
              </w:rPr>
            </w:pPr>
            <w:r>
              <w:rPr>
                <w:rFonts w:hint="eastAsia" w:ascii="宋体" w:hAnsi="宋体"/>
                <w:b w:val="0"/>
                <w:bCs/>
                <w:i w:val="0"/>
                <w:sz w:val="24"/>
              </w:rPr>
              <w:t>新昌县人民医院</w:t>
            </w:r>
            <w:r>
              <w:rPr>
                <w:rFonts w:hint="eastAsia" w:ascii="宋体" w:hAnsi="宋体"/>
                <w:b w:val="0"/>
                <w:i w:val="0"/>
                <w:sz w:val="24"/>
              </w:rPr>
              <w:t>：</w:t>
            </w:r>
          </w:p>
          <w:p>
            <w:pPr>
              <w:pageBreakBefore w:val="0"/>
              <w:kinsoku/>
              <w:wordWrap/>
              <w:overflowPunct/>
              <w:topLinePunct w:val="0"/>
              <w:bidi w:val="0"/>
              <w:spacing w:line="360" w:lineRule="auto"/>
              <w:ind w:firstLine="480" w:firstLineChars="200"/>
              <w:rPr>
                <w:rFonts w:hint="eastAsia" w:ascii="宋体" w:hAnsi="宋体"/>
                <w:b w:val="0"/>
                <w:i w:val="0"/>
                <w:sz w:val="24"/>
              </w:rPr>
            </w:pPr>
            <w:r>
              <w:rPr>
                <w:rFonts w:hint="eastAsia" w:ascii="宋体" w:hAnsi="宋体"/>
                <w:b w:val="0"/>
                <w:i w:val="0"/>
                <w:sz w:val="24"/>
              </w:rPr>
              <w:t>本公司</w:t>
            </w:r>
            <w:r>
              <w:rPr>
                <w:rFonts w:hint="eastAsia" w:ascii="宋体" w:hAnsi="宋体"/>
                <w:b w:val="0"/>
                <w:i w:val="0"/>
                <w:sz w:val="24"/>
                <w:u w:val="single"/>
              </w:rPr>
              <w:t xml:space="preserve">                </w:t>
            </w:r>
            <w:r>
              <w:rPr>
                <w:rFonts w:hint="eastAsia" w:ascii="宋体" w:hAnsi="宋体"/>
                <w:b w:val="0"/>
                <w:i w:val="0"/>
                <w:sz w:val="24"/>
              </w:rPr>
              <w:t>系列</w:t>
            </w:r>
            <w:r>
              <w:rPr>
                <w:rFonts w:hint="eastAsia" w:ascii="宋体" w:hAnsi="宋体"/>
                <w:b w:val="0"/>
                <w:i w:val="0"/>
                <w:sz w:val="24"/>
                <w:u w:val="single"/>
              </w:rPr>
              <w:t xml:space="preserve">              </w:t>
            </w:r>
            <w:r>
              <w:rPr>
                <w:rFonts w:hint="eastAsia" w:ascii="宋体" w:hAnsi="宋体"/>
                <w:b w:val="0"/>
                <w:i w:val="0"/>
                <w:sz w:val="24"/>
              </w:rPr>
              <w:t>产品若中标，则郑重承诺如下：</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⑴我方按照招标要求提交的</w:t>
            </w:r>
            <w:r>
              <w:rPr>
                <w:rFonts w:hint="eastAsia" w:ascii="宋体" w:hAnsi="宋体"/>
                <w:b w:val="0"/>
                <w:i w:val="0"/>
                <w:spacing w:val="-6"/>
                <w:sz w:val="24"/>
              </w:rPr>
              <w:t>投标保证金中标后自动转为质量</w:t>
            </w:r>
            <w:r>
              <w:rPr>
                <w:rFonts w:hint="eastAsia" w:ascii="宋体" w:hAnsi="宋体"/>
                <w:b w:val="0"/>
                <w:i w:val="0"/>
                <w:sz w:val="24"/>
              </w:rPr>
              <w:t>保证金</w:t>
            </w:r>
            <w:r>
              <w:rPr>
                <w:rFonts w:hint="eastAsia" w:ascii="宋体" w:hAnsi="宋体"/>
                <w:b w:val="0"/>
                <w:i w:val="0"/>
                <w:spacing w:val="-6"/>
                <w:sz w:val="24"/>
              </w:rPr>
              <w:t>廉政保证金</w:t>
            </w:r>
            <w:r>
              <w:rPr>
                <w:rFonts w:hint="eastAsia" w:ascii="宋体" w:hAnsi="宋体"/>
                <w:b w:val="0"/>
                <w:i w:val="0"/>
                <w:sz w:val="24"/>
              </w:rPr>
              <w:t>。</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⑵我方</w:t>
            </w:r>
            <w:r>
              <w:rPr>
                <w:rFonts w:hint="eastAsia" w:ascii="宋体" w:hAnsi="宋体"/>
                <w:b w:val="0"/>
                <w:i w:val="0"/>
                <w:spacing w:val="-6"/>
                <w:sz w:val="24"/>
              </w:rPr>
              <w:t>具备履行合同和保障供货的能力，所提供的产品</w:t>
            </w:r>
            <w:r>
              <w:rPr>
                <w:rFonts w:hint="eastAsia"/>
                <w:b w:val="0"/>
                <w:i w:val="0"/>
                <w:sz w:val="24"/>
              </w:rPr>
              <w:t>质量符合国家标准</w:t>
            </w:r>
            <w:r>
              <w:rPr>
                <w:rFonts w:hint="eastAsia" w:ascii="宋体" w:hAnsi="宋体"/>
                <w:b w:val="0"/>
                <w:i w:val="0"/>
                <w:spacing w:val="-6"/>
                <w:sz w:val="24"/>
              </w:rPr>
              <w:t>，且产品有效期不少于六个月，新产品符合清洗消毒的相关规定。</w:t>
            </w:r>
          </w:p>
          <w:p>
            <w:pPr>
              <w:pageBreakBefore w:val="0"/>
              <w:kinsoku/>
              <w:wordWrap/>
              <w:overflowPunct/>
              <w:topLinePunct w:val="0"/>
              <w:bidi w:val="0"/>
              <w:spacing w:line="360" w:lineRule="auto"/>
              <w:ind w:firstLine="200"/>
              <w:rPr>
                <w:rFonts w:hint="eastAsia" w:ascii="宋体" w:hAnsi="宋体"/>
                <w:b w:val="0"/>
                <w:i w:val="0"/>
                <w:spacing w:val="-6"/>
                <w:sz w:val="24"/>
              </w:rPr>
            </w:pPr>
            <w:r>
              <w:rPr>
                <w:rFonts w:hint="eastAsia" w:ascii="宋体" w:hAnsi="宋体"/>
                <w:b w:val="0"/>
                <w:i w:val="0"/>
                <w:sz w:val="24"/>
              </w:rPr>
              <w:t xml:space="preserve">  ⑶我方将按照</w:t>
            </w:r>
            <w:r>
              <w:rPr>
                <w:rFonts w:hint="eastAsia"/>
                <w:b w:val="0"/>
                <w:i w:val="0"/>
                <w:sz w:val="24"/>
              </w:rPr>
              <w:t>中标规格供货和验收</w:t>
            </w:r>
            <w:r>
              <w:rPr>
                <w:rFonts w:hint="eastAsia" w:ascii="宋体" w:hAnsi="宋体"/>
                <w:b w:val="0"/>
                <w:i w:val="0"/>
                <w:sz w:val="24"/>
              </w:rPr>
              <w:t>，理解并</w:t>
            </w:r>
            <w:r>
              <w:rPr>
                <w:rFonts w:hint="eastAsia" w:ascii="宋体" w:hAnsi="宋体"/>
                <w:b w:val="0"/>
                <w:i w:val="0"/>
                <w:spacing w:val="-6"/>
                <w:sz w:val="24"/>
              </w:rPr>
              <w:t>同意产品使用正常叁个月后结算的付款方式，不以任何方式抬高供货价格，直到合同协议期截止。</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⑷我方将</w:t>
            </w:r>
            <w:r>
              <w:rPr>
                <w:rFonts w:hint="eastAsia" w:ascii="宋体" w:hAnsi="宋体"/>
                <w:b w:val="0"/>
                <w:i w:val="0"/>
                <w:spacing w:val="-6"/>
                <w:sz w:val="24"/>
              </w:rPr>
              <w:t>根据院方需求免费提供中标产品的配套工具，并保证中标产品若有</w:t>
            </w:r>
            <w:r>
              <w:rPr>
                <w:rFonts w:hint="eastAsia"/>
                <w:b w:val="0"/>
                <w:i w:val="0"/>
                <w:sz w:val="24"/>
              </w:rPr>
              <w:t>包装破损或质量问题则无条件更换</w:t>
            </w:r>
            <w:r>
              <w:rPr>
                <w:rFonts w:hint="eastAsia" w:ascii="宋体" w:hAnsi="宋体"/>
                <w:b w:val="0"/>
                <w:i w:val="0"/>
                <w:spacing w:val="-6"/>
                <w:sz w:val="24"/>
              </w:rPr>
              <w:t>。</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⑸我方承诺</w:t>
            </w:r>
            <w:r>
              <w:rPr>
                <w:rFonts w:hint="eastAsia" w:ascii="宋体" w:hAnsi="宋体"/>
                <w:b w:val="0"/>
                <w:i w:val="0"/>
                <w:spacing w:val="-6"/>
                <w:sz w:val="24"/>
              </w:rPr>
              <w:t>接到院方电话二个工作日内送货到门；突发事件或紧急物品及临床应急物品随叫随送（省内2小时内，省外不超过4小时），并负责货物搬运入库。若超过时间院方有权另找销售商自行采购（特殊情况另议）。</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⑹在售后服务过程中，我方若因主观原因造成未能满足医院需求达到二次时（如供货不及时等），院方有权解除合同。</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（7）我方在协议期内若有代理权转移的情况，则以书面形式告知，并协助院方做好产品的延续工作。在协议期内，遇法律、法规及上级主管部门政策性调整的，以政策为准。</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（8）其他：</w:t>
            </w:r>
          </w:p>
          <w:p>
            <w:pPr>
              <w:pageBreakBefore w:val="0"/>
              <w:kinsoku/>
              <w:wordWrap/>
              <w:overflowPunct/>
              <w:topLinePunct w:val="0"/>
              <w:bidi w:val="0"/>
              <w:spacing w:line="360" w:lineRule="auto"/>
              <w:ind w:firstLine="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投标单位（盖章） </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授权代表（签字或盖章）  </w:t>
            </w:r>
          </w:p>
          <w:p>
            <w:pPr>
              <w:pageBreakBefore w:val="0"/>
              <w:kinsoku/>
              <w:wordWrap/>
              <w:overflowPunct/>
              <w:topLinePunct w:val="0"/>
              <w:bidi w:val="0"/>
              <w:spacing w:line="360" w:lineRule="auto"/>
              <w:ind w:firstLine="200"/>
              <w:rPr>
                <w:rFonts w:hint="eastAsia" w:ascii="宋体" w:hAnsi="宋体"/>
                <w:b w:val="0"/>
                <w:i w:val="0"/>
                <w:sz w:val="24"/>
              </w:rPr>
            </w:pPr>
            <w:r>
              <w:rPr>
                <w:rFonts w:hint="eastAsia" w:ascii="宋体" w:hAnsi="宋体"/>
                <w:b w:val="0"/>
                <w:i w:val="0"/>
                <w:sz w:val="24"/>
              </w:rPr>
              <w:t xml:space="preserve">                                             年   月   日</w:t>
            </w:r>
          </w:p>
        </w:tc>
      </w:tr>
    </w:tbl>
    <w:p>
      <w:pPr>
        <w:pageBreakBefore w:val="0"/>
        <w:kinsoku/>
        <w:wordWrap/>
        <w:overflowPunct/>
        <w:topLinePunct w:val="0"/>
        <w:bidi w:val="0"/>
        <w:spacing w:line="360" w:lineRule="auto"/>
        <w:ind w:firstLine="0"/>
        <w:rPr>
          <w:rFonts w:hint="eastAsia"/>
          <w:b w:val="0"/>
          <w:i w:val="0"/>
          <w:iCs/>
          <w:sz w:val="24"/>
        </w:rPr>
      </w:pPr>
      <w:r>
        <w:rPr>
          <w:rFonts w:hint="eastAsia"/>
          <w:b w:val="0"/>
          <w:i w:val="0"/>
          <w:iCs/>
          <w:sz w:val="24"/>
        </w:rPr>
        <w:t>注：如有其他优惠条件或承诺，本页不够可另加附页，并请签字盖章。</w:t>
      </w:r>
    </w:p>
    <w:p>
      <w:pPr>
        <w:pageBreakBefore w:val="0"/>
        <w:kinsoku/>
        <w:wordWrap/>
        <w:overflowPunct/>
        <w:topLinePunct w:val="0"/>
        <w:bidi w:val="0"/>
        <w:spacing w:line="360" w:lineRule="auto"/>
        <w:ind w:firstLine="0"/>
        <w:rPr>
          <w:rFonts w:hint="eastAsia"/>
          <w:b w:val="0"/>
          <w:i w:val="0"/>
          <w:iCs/>
          <w:sz w:val="24"/>
        </w:rPr>
      </w:pPr>
    </w:p>
    <w:p>
      <w:pPr>
        <w:pageBreakBefore w:val="0"/>
        <w:tabs>
          <w:tab w:val="left" w:pos="6225"/>
        </w:tabs>
        <w:kinsoku/>
        <w:wordWrap/>
        <w:overflowPunct/>
        <w:topLinePunct w:val="0"/>
        <w:bidi w:val="0"/>
        <w:spacing w:line="360" w:lineRule="auto"/>
        <w:ind w:firstLine="0"/>
        <w:jc w:val="left"/>
        <w:rPr>
          <w:rFonts w:hint="eastAsia" w:ascii="宋体" w:hAnsi="宋体" w:cs="宋体"/>
          <w:b w:val="0"/>
          <w:i w:val="0"/>
          <w:sz w:val="24"/>
          <w:szCs w:val="28"/>
        </w:rPr>
      </w:pPr>
      <w:r>
        <w:rPr>
          <w:rFonts w:hint="eastAsia" w:ascii="宋体" w:hAnsi="宋体" w:cs="宋体"/>
          <w:b w:val="0"/>
          <w:i w:val="0"/>
          <w:sz w:val="24"/>
          <w:szCs w:val="28"/>
        </w:rPr>
        <w:t>附件</w:t>
      </w:r>
      <w:r>
        <w:rPr>
          <w:rFonts w:hint="eastAsia" w:ascii="宋体" w:hAnsi="宋体" w:cs="宋体"/>
          <w:b w:val="0"/>
          <w:i w:val="0"/>
          <w:sz w:val="24"/>
          <w:szCs w:val="28"/>
          <w:lang w:val="en-US" w:eastAsia="zh-CN"/>
        </w:rPr>
        <w:t>7</w:t>
      </w:r>
      <w:r>
        <w:rPr>
          <w:rFonts w:hint="eastAsia" w:ascii="宋体" w:hAnsi="宋体" w:cs="宋体"/>
          <w:b w:val="0"/>
          <w:i w:val="0"/>
          <w:sz w:val="24"/>
          <w:szCs w:val="28"/>
        </w:rPr>
        <w:t>：</w:t>
      </w:r>
    </w:p>
    <w:p>
      <w:pPr>
        <w:pageBreakBefore w:val="0"/>
        <w:kinsoku/>
        <w:wordWrap/>
        <w:overflowPunct/>
        <w:topLinePunct w:val="0"/>
        <w:bidi w:val="0"/>
        <w:snapToGrid w:val="0"/>
        <w:spacing w:line="360" w:lineRule="auto"/>
        <w:rPr>
          <w:rFonts w:hint="eastAsia" w:ascii="宋体" w:hAnsi="宋体" w:cs="宋体"/>
          <w:b w:val="0"/>
          <w:i w:val="0"/>
          <w:color w:val="auto"/>
          <w:sz w:val="24"/>
          <w:szCs w:val="21"/>
        </w:rPr>
      </w:pPr>
    </w:p>
    <w:p>
      <w:pPr>
        <w:pageBreakBefore w:val="0"/>
        <w:kinsoku/>
        <w:wordWrap/>
        <w:overflowPunct/>
        <w:topLinePunct w:val="0"/>
        <w:bidi w:val="0"/>
        <w:snapToGrid w:val="0"/>
        <w:spacing w:line="360" w:lineRule="auto"/>
        <w:rPr>
          <w:rFonts w:hint="eastAsia" w:ascii="宋体" w:hAnsi="宋体" w:cs="宋体"/>
          <w:b w:val="0"/>
          <w:i w:val="0"/>
          <w:color w:val="auto"/>
          <w:sz w:val="24"/>
          <w:szCs w:val="21"/>
        </w:rPr>
      </w:pPr>
      <w:r>
        <w:rPr>
          <w:rFonts w:hint="eastAsia" w:ascii="宋体" w:hAnsi="宋体" w:cs="宋体"/>
          <w:b w:val="0"/>
          <w:i w:val="0"/>
          <w:color w:val="auto"/>
          <w:sz w:val="24"/>
          <w:szCs w:val="21"/>
        </w:rPr>
        <w:t>项目名称：</w:t>
      </w:r>
      <w:r>
        <w:rPr>
          <w:rFonts w:hint="eastAsia" w:ascii="宋体" w:hAnsi="宋体" w:cs="宋体"/>
          <w:b w:val="0"/>
          <w:i w:val="0"/>
          <w:color w:val="auto"/>
          <w:sz w:val="24"/>
          <w:szCs w:val="21"/>
          <w:u w:val="single"/>
        </w:rPr>
        <w:t xml:space="preserve">  </w:t>
      </w:r>
      <w:r>
        <w:rPr>
          <w:rFonts w:hint="eastAsia" w:ascii="宋体" w:hAnsi="宋体" w:cs="宋体"/>
          <w:b w:val="0"/>
          <w:i w:val="0"/>
          <w:color w:val="auto"/>
          <w:sz w:val="24"/>
          <w:szCs w:val="21"/>
          <w:u w:val="single"/>
          <w:lang w:eastAsia="zh-CN"/>
        </w:rPr>
        <w:t>新昌县人民医院医用耗材项目</w:t>
      </w:r>
      <w:r>
        <w:rPr>
          <w:rFonts w:hint="eastAsia" w:ascii="宋体" w:hAnsi="宋体" w:cs="宋体"/>
          <w:b w:val="0"/>
          <w:i w:val="0"/>
          <w:color w:val="auto"/>
          <w:sz w:val="24"/>
          <w:szCs w:val="21"/>
          <w:u w:val="single"/>
        </w:rPr>
        <w:t xml:space="preserve">     </w:t>
      </w:r>
    </w:p>
    <w:p>
      <w:pPr>
        <w:pageBreakBefore w:val="0"/>
        <w:kinsoku/>
        <w:wordWrap/>
        <w:overflowPunct/>
        <w:topLinePunct w:val="0"/>
        <w:bidi w:val="0"/>
        <w:snapToGrid w:val="0"/>
        <w:spacing w:line="360" w:lineRule="auto"/>
        <w:rPr>
          <w:rFonts w:hint="eastAsia" w:ascii="宋体" w:hAnsi="宋体" w:cs="宋体"/>
          <w:b w:val="0"/>
          <w:i w:val="0"/>
          <w:color w:val="auto"/>
          <w:sz w:val="24"/>
          <w:szCs w:val="21"/>
          <w:u w:val="single"/>
        </w:rPr>
      </w:pPr>
      <w:r>
        <w:rPr>
          <w:rFonts w:hint="eastAsia" w:ascii="宋体" w:hAnsi="宋体" w:cs="宋体"/>
          <w:b w:val="0"/>
          <w:i w:val="0"/>
          <w:color w:val="auto"/>
          <w:sz w:val="24"/>
          <w:szCs w:val="21"/>
        </w:rPr>
        <w:t>招标编号：</w:t>
      </w:r>
      <w:r>
        <w:rPr>
          <w:rFonts w:hint="eastAsia" w:ascii="宋体" w:hAnsi="宋体" w:cs="宋体"/>
          <w:b w:val="0"/>
          <w:i w:val="0"/>
          <w:color w:val="auto"/>
          <w:sz w:val="24"/>
          <w:szCs w:val="21"/>
          <w:u w:val="single"/>
        </w:rPr>
        <w:t xml:space="preserve">  </w:t>
      </w:r>
      <w:r>
        <w:rPr>
          <w:rFonts w:hint="eastAsia" w:ascii="宋体" w:hAnsi="宋体" w:cs="宋体"/>
          <w:b w:val="0"/>
          <w:i w:val="0"/>
          <w:color w:val="auto"/>
          <w:sz w:val="24"/>
          <w:szCs w:val="21"/>
          <w:u w:val="single"/>
          <w:lang w:val="en-US" w:eastAsia="zh-CN"/>
        </w:rPr>
        <w:t>20201214</w:t>
      </w:r>
      <w:r>
        <w:rPr>
          <w:rFonts w:hint="eastAsia" w:ascii="宋体" w:hAnsi="宋体" w:cs="宋体"/>
          <w:b w:val="0"/>
          <w:i w:val="0"/>
          <w:color w:val="auto"/>
          <w:sz w:val="24"/>
          <w:szCs w:val="21"/>
          <w:u w:val="single"/>
        </w:rPr>
        <w:t xml:space="preserve">         </w:t>
      </w:r>
    </w:p>
    <w:p>
      <w:pPr>
        <w:pageBreakBefore w:val="0"/>
        <w:kinsoku/>
        <w:wordWrap/>
        <w:overflowPunct/>
        <w:topLinePunct w:val="0"/>
        <w:bidi w:val="0"/>
        <w:snapToGrid w:val="0"/>
        <w:spacing w:line="360" w:lineRule="auto"/>
        <w:rPr>
          <w:rFonts w:hint="eastAsia" w:ascii="宋体" w:hAnsi="宋体" w:cs="宋体"/>
          <w:b w:val="0"/>
          <w:i w:val="0"/>
          <w:color w:val="auto"/>
          <w:sz w:val="24"/>
          <w:szCs w:val="21"/>
          <w:u w:val="single"/>
        </w:rPr>
      </w:pPr>
    </w:p>
    <w:p>
      <w:pPr>
        <w:pageBreakBefore w:val="0"/>
        <w:kinsoku/>
        <w:wordWrap/>
        <w:overflowPunct/>
        <w:topLinePunct w:val="0"/>
        <w:bidi w:val="0"/>
        <w:snapToGrid w:val="0"/>
        <w:spacing w:line="360" w:lineRule="auto"/>
        <w:jc w:val="left"/>
        <w:rPr>
          <w:rFonts w:hint="eastAsia" w:ascii="宋体" w:hAnsi="宋体" w:cs="宋体"/>
          <w:b w:val="0"/>
          <w:i w:val="0"/>
          <w:color w:val="auto"/>
          <w:sz w:val="24"/>
          <w:szCs w:val="21"/>
        </w:rPr>
      </w:pPr>
      <w:r>
        <w:rPr>
          <w:rFonts w:hint="eastAsia" w:ascii="宋体" w:hAnsi="宋体" w:cs="宋体"/>
          <w:b w:val="0"/>
          <w:i w:val="0"/>
          <w:color w:val="auto"/>
          <w:sz w:val="24"/>
          <w:szCs w:val="21"/>
          <w:u w:val="single"/>
        </w:rPr>
        <w:t>表1.  采购清单及</w:t>
      </w:r>
      <w:r>
        <w:rPr>
          <w:rFonts w:hint="eastAsia" w:ascii="宋体" w:hAnsi="宋体" w:cs="宋体"/>
          <w:b w:val="0"/>
          <w:i w:val="0"/>
          <w:color w:val="auto"/>
          <w:sz w:val="24"/>
          <w:szCs w:val="21"/>
          <w:u w:val="single"/>
          <w:lang w:eastAsia="zh-CN"/>
        </w:rPr>
        <w:t>价格</w:t>
      </w:r>
      <w:r>
        <w:rPr>
          <w:rFonts w:hint="eastAsia" w:ascii="宋体" w:hAnsi="宋体" w:cs="宋体"/>
          <w:b w:val="0"/>
          <w:i w:val="0"/>
          <w:color w:val="auto"/>
          <w:sz w:val="24"/>
          <w:szCs w:val="21"/>
        </w:rPr>
        <w:t xml:space="preserve">  （需填写）                      单位：人民币元</w:t>
      </w:r>
    </w:p>
    <w:p>
      <w:pPr>
        <w:pageBreakBefore w:val="0"/>
        <w:kinsoku/>
        <w:wordWrap/>
        <w:overflowPunct/>
        <w:topLinePunct w:val="0"/>
        <w:bidi w:val="0"/>
        <w:snapToGrid w:val="0"/>
        <w:spacing w:line="360" w:lineRule="auto"/>
        <w:jc w:val="left"/>
        <w:rPr>
          <w:rFonts w:hint="eastAsia" w:ascii="宋体" w:hAnsi="宋体" w:cs="宋体"/>
          <w:b w:val="0"/>
          <w:i w:val="0"/>
          <w:color w:val="auto"/>
          <w:sz w:val="24"/>
          <w:szCs w:val="21"/>
        </w:rPr>
      </w:pPr>
    </w:p>
    <w:p>
      <w:pPr>
        <w:pageBreakBefore w:val="0"/>
        <w:kinsoku/>
        <w:wordWrap/>
        <w:overflowPunct/>
        <w:topLinePunct w:val="0"/>
        <w:bidi w:val="0"/>
        <w:spacing w:line="360" w:lineRule="auto"/>
        <w:rPr>
          <w:rFonts w:ascii="宋体" w:hAnsi="宋体"/>
          <w:b w:val="0"/>
          <w:i w:val="0"/>
          <w:color w:val="auto"/>
          <w:sz w:val="24"/>
          <w:szCs w:val="21"/>
        </w:rPr>
      </w:pPr>
      <w:r>
        <w:rPr>
          <w:rFonts w:hint="eastAsia" w:ascii="宋体" w:hAnsi="宋体"/>
          <w:b w:val="0"/>
          <w:i w:val="0"/>
          <w:color w:val="auto"/>
          <w:sz w:val="24"/>
          <w:szCs w:val="21"/>
        </w:rPr>
        <w:t xml:space="preserve">招标编号：     </w:t>
      </w:r>
    </w:p>
    <w:p>
      <w:pPr>
        <w:pageBreakBefore w:val="0"/>
        <w:kinsoku/>
        <w:wordWrap/>
        <w:overflowPunct/>
        <w:topLinePunct w:val="0"/>
        <w:bidi w:val="0"/>
        <w:spacing w:line="360" w:lineRule="auto"/>
        <w:rPr>
          <w:rFonts w:ascii="宋体" w:hAnsi="宋体"/>
          <w:b w:val="0"/>
          <w:i w:val="0"/>
          <w:color w:val="auto"/>
          <w:sz w:val="24"/>
          <w:szCs w:val="21"/>
        </w:rPr>
      </w:pPr>
      <w:r>
        <w:rPr>
          <w:rFonts w:hint="eastAsia" w:ascii="宋体" w:hAnsi="宋体"/>
          <w:b w:val="0"/>
          <w:i w:val="0"/>
          <w:color w:val="auto"/>
          <w:sz w:val="24"/>
          <w:szCs w:val="21"/>
        </w:rPr>
        <w:t>单位全称（公章）：</w:t>
      </w:r>
      <w:r>
        <w:rPr>
          <w:rFonts w:hint="eastAsia" w:ascii="宋体" w:hAnsi="宋体"/>
          <w:b w:val="0"/>
          <w:i w:val="0"/>
          <w:color w:val="auto"/>
          <w:sz w:val="24"/>
          <w:szCs w:val="21"/>
          <w:u w:val="single"/>
        </w:rPr>
        <w:t xml:space="preserve">                        </w:t>
      </w:r>
      <w:r>
        <w:rPr>
          <w:rFonts w:hint="eastAsia" w:ascii="宋体" w:hAnsi="宋体"/>
          <w:b w:val="0"/>
          <w:i w:val="0"/>
          <w:color w:val="auto"/>
          <w:sz w:val="24"/>
          <w:szCs w:val="21"/>
        </w:rPr>
        <w:t xml:space="preserve">          </w:t>
      </w:r>
    </w:p>
    <w:p>
      <w:pPr>
        <w:pageBreakBefore w:val="0"/>
        <w:kinsoku/>
        <w:wordWrap/>
        <w:overflowPunct/>
        <w:topLinePunct w:val="0"/>
        <w:bidi w:val="0"/>
        <w:spacing w:line="360" w:lineRule="auto"/>
        <w:rPr>
          <w:rFonts w:ascii="宋体" w:hAnsi="宋体"/>
          <w:b w:val="0"/>
          <w:i w:val="0"/>
          <w:color w:val="auto"/>
          <w:sz w:val="24"/>
          <w:szCs w:val="21"/>
        </w:rPr>
      </w:pPr>
      <w:r>
        <w:rPr>
          <w:rFonts w:ascii="宋体" w:hAnsi="宋体"/>
          <w:b w:val="0"/>
          <w:i w:val="0"/>
          <w:color w:val="auto"/>
          <w:sz w:val="24"/>
          <w:szCs w:val="21"/>
        </w:rPr>
        <w:t xml:space="preserve">     </w:t>
      </w:r>
      <w:r>
        <w:rPr>
          <w:rFonts w:hint="eastAsia" w:ascii="宋体" w:hAnsi="宋体"/>
          <w:b w:val="0"/>
          <w:i w:val="0"/>
          <w:color w:val="auto"/>
          <w:sz w:val="24"/>
          <w:szCs w:val="21"/>
        </w:rPr>
        <w:t xml:space="preserve">                                                单位：元</w:t>
      </w:r>
    </w:p>
    <w:tbl>
      <w:tblPr>
        <w:tblStyle w:val="15"/>
        <w:tblW w:w="0" w:type="auto"/>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7"/>
        <w:gridCol w:w="1047"/>
        <w:gridCol w:w="771"/>
        <w:gridCol w:w="978"/>
        <w:gridCol w:w="978"/>
        <w:gridCol w:w="978"/>
        <w:gridCol w:w="1288"/>
        <w:gridCol w:w="932"/>
        <w:gridCol w:w="1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default" w:ascii="宋体" w:hAnsi="宋体"/>
                <w:b w:val="0"/>
                <w:bCs w:val="0"/>
                <w:i w:val="0"/>
                <w:color w:val="auto"/>
                <w:sz w:val="24"/>
                <w:szCs w:val="21"/>
                <w:lang w:val="en-US" w:eastAsia="zh-CN"/>
              </w:rPr>
            </w:pPr>
            <w:r>
              <w:rPr>
                <w:rFonts w:hint="eastAsia" w:ascii="宋体" w:hAnsi="宋体"/>
                <w:b w:val="0"/>
                <w:bCs w:val="0"/>
                <w:i w:val="0"/>
                <w:color w:val="auto"/>
                <w:sz w:val="24"/>
                <w:szCs w:val="21"/>
                <w:lang w:eastAsia="zh-CN"/>
              </w:rPr>
              <w:t>省标</w:t>
            </w:r>
            <w:r>
              <w:rPr>
                <w:rFonts w:hint="eastAsia" w:ascii="宋体" w:hAnsi="宋体"/>
                <w:b w:val="0"/>
                <w:bCs w:val="0"/>
                <w:i w:val="0"/>
                <w:color w:val="auto"/>
                <w:sz w:val="24"/>
                <w:szCs w:val="21"/>
                <w:lang w:val="en-US" w:eastAsia="zh-CN"/>
              </w:rPr>
              <w:t>产品代码</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ascii="宋体" w:hAnsi="宋体"/>
                <w:b w:val="0"/>
                <w:i w:val="0"/>
                <w:color w:val="auto"/>
                <w:sz w:val="24"/>
                <w:szCs w:val="21"/>
              </w:rPr>
            </w:pPr>
            <w:r>
              <w:rPr>
                <w:rFonts w:hint="eastAsia" w:ascii="宋体" w:hAnsi="宋体"/>
                <w:b w:val="0"/>
                <w:bCs w:val="0"/>
                <w:i w:val="0"/>
                <w:color w:val="auto"/>
                <w:sz w:val="24"/>
                <w:szCs w:val="21"/>
                <w:lang w:eastAsia="zh-CN"/>
              </w:rPr>
              <w:t>分类</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ascii="宋体" w:hAnsi="宋体"/>
                <w:b w:val="0"/>
                <w:i w:val="0"/>
                <w:color w:val="auto"/>
                <w:sz w:val="24"/>
                <w:szCs w:val="21"/>
              </w:rPr>
            </w:pPr>
            <w:r>
              <w:rPr>
                <w:rFonts w:hint="eastAsia" w:ascii="宋体" w:hAnsi="宋体"/>
                <w:b w:val="0"/>
                <w:bCs w:val="0"/>
                <w:i w:val="0"/>
                <w:color w:val="auto"/>
                <w:sz w:val="24"/>
                <w:szCs w:val="21"/>
              </w:rPr>
              <w:t>一级目录</w:t>
            </w: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ascii="宋体" w:hAnsi="宋体"/>
                <w:b w:val="0"/>
                <w:i w:val="0"/>
                <w:color w:val="auto"/>
                <w:sz w:val="24"/>
                <w:szCs w:val="21"/>
              </w:rPr>
            </w:pPr>
            <w:r>
              <w:rPr>
                <w:rFonts w:hint="eastAsia" w:ascii="宋体" w:hAnsi="宋体"/>
                <w:b w:val="0"/>
                <w:bCs w:val="0"/>
                <w:i w:val="0"/>
                <w:color w:val="auto"/>
                <w:sz w:val="24"/>
                <w:szCs w:val="21"/>
              </w:rPr>
              <w:t>二级目录</w:t>
            </w: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rPr>
                <w:rFonts w:hint="eastAsia" w:ascii="宋体" w:hAnsi="宋体" w:eastAsia="宋体"/>
                <w:b w:val="0"/>
                <w:i w:val="0"/>
                <w:color w:val="auto"/>
                <w:sz w:val="24"/>
                <w:szCs w:val="21"/>
                <w:lang w:eastAsia="zh-CN"/>
              </w:rPr>
            </w:pPr>
            <w:r>
              <w:rPr>
                <w:rFonts w:hint="eastAsia" w:ascii="宋体" w:hAnsi="宋体"/>
                <w:b w:val="0"/>
                <w:i w:val="0"/>
                <w:color w:val="auto"/>
                <w:sz w:val="24"/>
                <w:szCs w:val="21"/>
                <w:lang w:eastAsia="zh-CN"/>
              </w:rPr>
              <w:t>产品名称</w:t>
            </w: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50" w:after="50" w:line="360" w:lineRule="auto"/>
              <w:jc w:val="center"/>
              <w:rPr>
                <w:rFonts w:hint="eastAsia" w:ascii="宋体" w:hAnsi="宋体" w:eastAsia="宋体"/>
                <w:b w:val="0"/>
                <w:i w:val="0"/>
                <w:color w:val="auto"/>
                <w:sz w:val="24"/>
                <w:szCs w:val="21"/>
                <w:lang w:eastAsia="zh-CN"/>
              </w:rPr>
            </w:pPr>
            <w:r>
              <w:rPr>
                <w:rFonts w:hint="eastAsia" w:ascii="宋体" w:hAnsi="宋体"/>
                <w:b w:val="0"/>
                <w:i w:val="0"/>
                <w:color w:val="auto"/>
                <w:sz w:val="24"/>
                <w:szCs w:val="21"/>
                <w:lang w:eastAsia="zh-CN"/>
              </w:rPr>
              <w:t>规格</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50" w:after="50" w:line="360" w:lineRule="auto"/>
              <w:jc w:val="center"/>
              <w:rPr>
                <w:rFonts w:hint="eastAsia" w:ascii="宋体" w:hAnsi="宋体" w:eastAsia="宋体"/>
                <w:b w:val="0"/>
                <w:i w:val="0"/>
                <w:color w:val="auto"/>
                <w:sz w:val="24"/>
                <w:szCs w:val="21"/>
                <w:lang w:eastAsia="zh-CN"/>
              </w:rPr>
            </w:pPr>
            <w:r>
              <w:rPr>
                <w:rFonts w:hint="eastAsia" w:ascii="宋体" w:hAnsi="宋体"/>
                <w:b w:val="0"/>
                <w:i w:val="0"/>
                <w:color w:val="auto"/>
                <w:sz w:val="24"/>
                <w:szCs w:val="21"/>
                <w:lang w:eastAsia="zh-CN"/>
              </w:rPr>
              <w:t>型号</w:t>
            </w:r>
          </w:p>
        </w:tc>
        <w:tc>
          <w:tcPr>
            <w:tcW w:w="93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50" w:after="50" w:line="360" w:lineRule="auto"/>
              <w:jc w:val="center"/>
              <w:rPr>
                <w:rFonts w:hint="eastAsia" w:ascii="宋体" w:hAnsi="宋体" w:eastAsia="宋体"/>
                <w:b w:val="0"/>
                <w:i w:val="0"/>
                <w:color w:val="auto"/>
                <w:sz w:val="24"/>
                <w:szCs w:val="21"/>
                <w:lang w:eastAsia="zh-CN"/>
              </w:rPr>
            </w:pPr>
            <w:r>
              <w:rPr>
                <w:rFonts w:hint="eastAsia" w:ascii="宋体" w:hAnsi="宋体"/>
                <w:b w:val="0"/>
                <w:i w:val="0"/>
                <w:color w:val="auto"/>
                <w:sz w:val="24"/>
                <w:szCs w:val="21"/>
                <w:lang w:eastAsia="zh-CN"/>
              </w:rPr>
              <w:t>单价</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50" w:after="50" w:line="360" w:lineRule="auto"/>
              <w:jc w:val="center"/>
              <w:rPr>
                <w:rFonts w:hint="eastAsia" w:ascii="宋体" w:hAnsi="宋体"/>
                <w:b w:val="0"/>
                <w:i w:val="0"/>
                <w:color w:val="auto"/>
                <w:sz w:val="24"/>
                <w:szCs w:val="21"/>
                <w:lang w:eastAsia="zh-CN"/>
              </w:rPr>
            </w:pPr>
            <w:r>
              <w:rPr>
                <w:rFonts w:hint="eastAsia" w:ascii="宋体" w:hAnsi="宋体"/>
                <w:b w:val="0"/>
                <w:i w:val="0"/>
                <w:color w:val="auto"/>
                <w:sz w:val="24"/>
                <w:szCs w:val="21"/>
                <w:lang w:eastAsia="zh-CN"/>
              </w:rPr>
              <w:t>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978"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1288"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left"/>
              <w:rPr>
                <w:rFonts w:ascii="宋体" w:hAnsi="宋体"/>
                <w:b w:val="0"/>
                <w:bCs/>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jc w:val="center"/>
              <w:rPr>
                <w:rFonts w:ascii="宋体" w:hAnsi="宋体"/>
                <w:b w:val="0"/>
                <w:i w:val="0"/>
                <w:color w:val="auto"/>
                <w:sz w:val="24"/>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before="100" w:beforeAutospacing="1" w:after="100" w:afterAutospacing="1" w:line="360" w:lineRule="auto"/>
              <w:rPr>
                <w:rFonts w:ascii="宋体" w:hAnsi="宋体"/>
                <w:b w:val="0"/>
                <w:i w:val="0"/>
                <w:color w:val="auto"/>
                <w:sz w:val="24"/>
                <w:szCs w:val="21"/>
              </w:rPr>
            </w:pPr>
          </w:p>
        </w:tc>
      </w:tr>
    </w:tbl>
    <w:p>
      <w:pPr>
        <w:pageBreakBefore w:val="0"/>
        <w:kinsoku/>
        <w:wordWrap/>
        <w:overflowPunct/>
        <w:topLinePunct w:val="0"/>
        <w:bidi w:val="0"/>
        <w:adjustRightInd w:val="0"/>
        <w:snapToGrid w:val="0"/>
        <w:spacing w:before="50" w:after="50" w:line="360" w:lineRule="auto"/>
        <w:ind w:firstLine="480" w:firstLineChars="200"/>
        <w:jc w:val="left"/>
        <w:rPr>
          <w:rFonts w:ascii="宋体" w:hAnsi="宋体"/>
          <w:b w:val="0"/>
          <w:i w:val="0"/>
          <w:color w:val="auto"/>
          <w:sz w:val="24"/>
          <w:szCs w:val="21"/>
        </w:rPr>
      </w:pPr>
      <w:r>
        <w:rPr>
          <w:rFonts w:hint="eastAsia" w:ascii="宋体" w:hAnsi="宋体"/>
          <w:b w:val="0"/>
          <w:i w:val="0"/>
          <w:color w:val="auto"/>
          <w:sz w:val="24"/>
          <w:szCs w:val="21"/>
        </w:rPr>
        <w:t>注</w:t>
      </w:r>
      <w:r>
        <w:rPr>
          <w:rFonts w:ascii="宋体" w:hAnsi="宋体"/>
          <w:b w:val="0"/>
          <w:i w:val="0"/>
          <w:color w:val="auto"/>
          <w:sz w:val="24"/>
          <w:szCs w:val="21"/>
        </w:rPr>
        <w:t>: 1</w:t>
      </w:r>
      <w:r>
        <w:rPr>
          <w:rFonts w:hint="eastAsia" w:ascii="宋体" w:hAnsi="宋体"/>
          <w:b w:val="0"/>
          <w:i w:val="0"/>
          <w:color w:val="auto"/>
          <w:sz w:val="24"/>
          <w:szCs w:val="21"/>
        </w:rPr>
        <w:t>、报价一经涂改，应在涂改处加盖单位公章或者由法定代表人或授权委托人签字或盖章，否则其投标作无效标处理。</w:t>
      </w:r>
    </w:p>
    <w:p>
      <w:pPr>
        <w:pageBreakBefore w:val="0"/>
        <w:kinsoku/>
        <w:wordWrap/>
        <w:overflowPunct/>
        <w:topLinePunct w:val="0"/>
        <w:bidi w:val="0"/>
        <w:adjustRightInd w:val="0"/>
        <w:snapToGrid w:val="0"/>
        <w:spacing w:before="50" w:after="50" w:line="360" w:lineRule="auto"/>
        <w:ind w:firstLine="480" w:firstLineChars="200"/>
        <w:jc w:val="left"/>
        <w:rPr>
          <w:rFonts w:hint="eastAsia" w:ascii="宋体" w:hAnsi="宋体"/>
          <w:b w:val="0"/>
          <w:i w:val="0"/>
          <w:color w:val="auto"/>
          <w:sz w:val="24"/>
          <w:szCs w:val="21"/>
        </w:rPr>
      </w:pPr>
      <w:r>
        <w:rPr>
          <w:rFonts w:hint="eastAsia" w:ascii="宋体" w:hAnsi="宋体"/>
          <w:b w:val="0"/>
          <w:i w:val="0"/>
          <w:color w:val="auto"/>
          <w:sz w:val="24"/>
          <w:szCs w:val="21"/>
          <w:lang w:val="en-US" w:eastAsia="zh-CN"/>
        </w:rPr>
        <w:t>2</w:t>
      </w:r>
      <w:r>
        <w:rPr>
          <w:rFonts w:hint="eastAsia" w:ascii="宋体" w:hAnsi="宋体"/>
          <w:b w:val="0"/>
          <w:i w:val="0"/>
          <w:color w:val="auto"/>
          <w:sz w:val="24"/>
          <w:szCs w:val="21"/>
        </w:rPr>
        <w:t>、报价包括服务价、包装、卸货、就位、保险、关税、商检、安装、调试、培训等一切费用。</w:t>
      </w:r>
    </w:p>
    <w:p>
      <w:pPr>
        <w:pageBreakBefore w:val="0"/>
        <w:kinsoku/>
        <w:wordWrap/>
        <w:overflowPunct/>
        <w:topLinePunct w:val="0"/>
        <w:bidi w:val="0"/>
        <w:spacing w:line="360" w:lineRule="auto"/>
        <w:ind w:firstLine="5040" w:firstLineChars="2100"/>
        <w:rPr>
          <w:rFonts w:hint="eastAsia" w:ascii="宋体" w:hAnsi="宋体" w:cs="宋体"/>
          <w:b w:val="0"/>
          <w:i w:val="0"/>
          <w:color w:val="auto"/>
          <w:sz w:val="24"/>
          <w:szCs w:val="21"/>
        </w:rPr>
      </w:pPr>
      <w:r>
        <w:rPr>
          <w:rFonts w:hint="eastAsia" w:ascii="宋体" w:hAnsi="宋体" w:cs="宋体"/>
          <w:b w:val="0"/>
          <w:i w:val="0"/>
          <w:color w:val="auto"/>
          <w:sz w:val="24"/>
          <w:szCs w:val="21"/>
        </w:rPr>
        <w:t>投标人名称（盖章）：</w:t>
      </w: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ind w:firstLine="4560" w:firstLineChars="1900"/>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法定代表人或授权委托代理人（签字）：                  </w:t>
      </w: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ind w:firstLine="5040" w:firstLineChars="2100"/>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 </w:t>
      </w:r>
      <w:r>
        <w:rPr>
          <w:rFonts w:hint="eastAsia" w:ascii="宋体" w:hAnsi="宋体" w:cs="宋体"/>
          <w:b w:val="0"/>
          <w:i w:val="0"/>
          <w:color w:val="auto"/>
          <w:sz w:val="24"/>
          <w:szCs w:val="21"/>
          <w:lang w:val="en-US" w:eastAsia="zh-CN"/>
        </w:rPr>
        <w:t>2020</w:t>
      </w:r>
      <w:r>
        <w:rPr>
          <w:rFonts w:hint="eastAsia" w:ascii="宋体" w:hAnsi="宋体" w:cs="宋体"/>
          <w:b w:val="0"/>
          <w:i w:val="0"/>
          <w:color w:val="auto"/>
          <w:sz w:val="24"/>
          <w:szCs w:val="21"/>
        </w:rPr>
        <w:t>年    月     日</w:t>
      </w: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kinsoku/>
        <w:wordWrap/>
        <w:overflowPunct/>
        <w:topLinePunct w:val="0"/>
        <w:bidi w:val="0"/>
        <w:spacing w:line="360" w:lineRule="auto"/>
        <w:rPr>
          <w:rFonts w:hint="eastAsia" w:ascii="宋体" w:hAnsi="宋体" w:cs="宋体"/>
          <w:b w:val="0"/>
          <w:i w:val="0"/>
          <w:color w:val="auto"/>
          <w:sz w:val="24"/>
          <w:szCs w:val="21"/>
        </w:rPr>
      </w:pPr>
    </w:p>
    <w:p>
      <w:pPr>
        <w:pageBreakBefore w:val="0"/>
        <w:widowControl/>
        <w:kinsoku/>
        <w:wordWrap/>
        <w:overflowPunct/>
        <w:topLinePunct w:val="0"/>
        <w:bidi w:val="0"/>
        <w:spacing w:line="360" w:lineRule="auto"/>
        <w:jc w:val="left"/>
        <w:rPr>
          <w:rFonts w:hint="eastAsia" w:ascii="仿宋_GB2312" w:hAnsi="宋体" w:eastAsia="仿宋_GB2312"/>
          <w:b w:val="0"/>
          <w:bCs/>
          <w:i w:val="0"/>
          <w:sz w:val="24"/>
          <w:szCs w:val="30"/>
        </w:rPr>
      </w:pPr>
    </w:p>
    <w:p>
      <w:pPr>
        <w:pageBreakBefore w:val="0"/>
        <w:widowControl/>
        <w:kinsoku/>
        <w:wordWrap/>
        <w:overflowPunct/>
        <w:topLinePunct w:val="0"/>
        <w:bidi w:val="0"/>
        <w:spacing w:line="360" w:lineRule="auto"/>
        <w:jc w:val="left"/>
        <w:rPr>
          <w:rFonts w:hint="eastAsia" w:ascii="仿宋_GB2312" w:hAnsi="宋体" w:eastAsia="仿宋_GB2312"/>
          <w:b w:val="0"/>
          <w:bCs/>
          <w:i w:val="0"/>
          <w:sz w:val="24"/>
          <w:szCs w:val="30"/>
        </w:rPr>
      </w:pPr>
    </w:p>
    <w:p>
      <w:pPr>
        <w:pageBreakBefore w:val="0"/>
        <w:widowControl/>
        <w:kinsoku/>
        <w:wordWrap/>
        <w:overflowPunct/>
        <w:topLinePunct w:val="0"/>
        <w:bidi w:val="0"/>
        <w:spacing w:line="360" w:lineRule="auto"/>
        <w:jc w:val="left"/>
        <w:rPr>
          <w:rFonts w:hint="default" w:ascii="宋体" w:hAnsi="宋体" w:eastAsia="宋体" w:cs="宋体"/>
          <w:b w:val="0"/>
          <w:bCs/>
          <w:i w:val="0"/>
          <w:sz w:val="24"/>
          <w:lang w:val="en-US"/>
        </w:rPr>
      </w:pPr>
      <w:r>
        <w:rPr>
          <w:rFonts w:hint="eastAsia" w:ascii="宋体" w:hAnsi="宋体" w:eastAsia="宋体" w:cs="宋体"/>
          <w:b w:val="0"/>
          <w:bCs/>
          <w:i w:val="0"/>
          <w:sz w:val="24"/>
          <w:szCs w:val="30"/>
        </w:rPr>
        <w:t>附</w:t>
      </w:r>
      <w:r>
        <w:rPr>
          <w:rFonts w:hint="eastAsia" w:ascii="宋体" w:hAnsi="宋体" w:eastAsia="宋体" w:cs="宋体"/>
          <w:b w:val="0"/>
          <w:bCs/>
          <w:i w:val="0"/>
          <w:sz w:val="24"/>
          <w:szCs w:val="30"/>
          <w:lang w:eastAsia="zh-CN"/>
        </w:rPr>
        <w:t>件</w:t>
      </w:r>
      <w:r>
        <w:rPr>
          <w:rFonts w:hint="eastAsia" w:ascii="宋体" w:hAnsi="宋体" w:cs="宋体"/>
          <w:b w:val="0"/>
          <w:bCs/>
          <w:i w:val="0"/>
          <w:sz w:val="24"/>
          <w:szCs w:val="30"/>
          <w:lang w:val="en-US" w:eastAsia="zh-CN"/>
        </w:rPr>
        <w:t>8</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2" w:type="dxa"/>
            <w:gridSpan w:val="2"/>
            <w:noWrap w:val="0"/>
            <w:vAlign w:val="top"/>
          </w:tcPr>
          <w:p>
            <w:pPr>
              <w:pageBreakBefore w:val="0"/>
              <w:kinsoku/>
              <w:wordWrap/>
              <w:overflowPunct/>
              <w:topLinePunct w:val="0"/>
              <w:bidi w:val="0"/>
              <w:spacing w:line="360" w:lineRule="auto"/>
              <w:contextualSpacing/>
              <w:jc w:val="center"/>
              <w:rPr>
                <w:rFonts w:ascii="宋体" w:hAnsi="宋体"/>
                <w:b w:val="0"/>
                <w:i w:val="0"/>
                <w:kern w:val="0"/>
                <w:sz w:val="24"/>
                <w:szCs w:val="28"/>
              </w:rPr>
            </w:pPr>
            <w:r>
              <w:rPr>
                <w:rFonts w:hint="eastAsia" w:ascii="宋体" w:hAnsi="宋体"/>
                <w:b w:val="0"/>
                <w:i w:val="0"/>
                <w:kern w:val="0"/>
                <w:sz w:val="24"/>
                <w:szCs w:val="28"/>
              </w:rPr>
              <w:t>XX样品专用标签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pageBreakBefore w:val="0"/>
              <w:kinsoku/>
              <w:wordWrap/>
              <w:overflowPunct/>
              <w:topLinePunct w:val="0"/>
              <w:bidi w:val="0"/>
              <w:spacing w:line="360" w:lineRule="auto"/>
              <w:contextualSpacing/>
              <w:jc w:val="center"/>
              <w:rPr>
                <w:rFonts w:ascii="宋体" w:hAnsi="宋体"/>
                <w:b w:val="0"/>
                <w:i w:val="0"/>
                <w:kern w:val="0"/>
                <w:sz w:val="24"/>
                <w:szCs w:val="28"/>
              </w:rPr>
            </w:pPr>
            <w:r>
              <w:rPr>
                <w:rFonts w:hint="eastAsia" w:ascii="宋体" w:hAnsi="宋体"/>
                <w:b w:val="0"/>
                <w:i w:val="0"/>
                <w:kern w:val="0"/>
                <w:sz w:val="24"/>
                <w:szCs w:val="28"/>
              </w:rPr>
              <w:t>投标企业</w:t>
            </w:r>
          </w:p>
        </w:tc>
        <w:tc>
          <w:tcPr>
            <w:tcW w:w="6350" w:type="dxa"/>
            <w:noWrap w:val="0"/>
            <w:vAlign w:val="top"/>
          </w:tcPr>
          <w:p>
            <w:pPr>
              <w:pageBreakBefore w:val="0"/>
              <w:kinsoku/>
              <w:wordWrap/>
              <w:overflowPunct/>
              <w:topLinePunct w:val="0"/>
              <w:bidi w:val="0"/>
              <w:spacing w:line="360" w:lineRule="auto"/>
              <w:contextualSpacing/>
              <w:rPr>
                <w:rFonts w:ascii="宋体" w:hAnsi="宋体"/>
                <w:b w:val="0"/>
                <w:i w:val="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pageBreakBefore w:val="0"/>
              <w:kinsoku/>
              <w:wordWrap/>
              <w:overflowPunct/>
              <w:topLinePunct w:val="0"/>
              <w:bidi w:val="0"/>
              <w:spacing w:line="360" w:lineRule="auto"/>
              <w:contextualSpacing/>
              <w:jc w:val="center"/>
              <w:rPr>
                <w:rFonts w:ascii="宋体" w:hAnsi="宋体"/>
                <w:b w:val="0"/>
                <w:i w:val="0"/>
                <w:kern w:val="0"/>
                <w:sz w:val="24"/>
                <w:szCs w:val="28"/>
              </w:rPr>
            </w:pPr>
            <w:r>
              <w:rPr>
                <w:rFonts w:hint="eastAsia" w:ascii="宋体" w:hAnsi="宋体"/>
                <w:b w:val="0"/>
                <w:i w:val="0"/>
                <w:kern w:val="0"/>
                <w:sz w:val="24"/>
                <w:szCs w:val="28"/>
              </w:rPr>
              <w:t>标段序号</w:t>
            </w:r>
          </w:p>
        </w:tc>
        <w:tc>
          <w:tcPr>
            <w:tcW w:w="6350" w:type="dxa"/>
            <w:noWrap w:val="0"/>
            <w:vAlign w:val="top"/>
          </w:tcPr>
          <w:p>
            <w:pPr>
              <w:pageBreakBefore w:val="0"/>
              <w:kinsoku/>
              <w:wordWrap/>
              <w:overflowPunct/>
              <w:topLinePunct w:val="0"/>
              <w:bidi w:val="0"/>
              <w:spacing w:line="360" w:lineRule="auto"/>
              <w:contextualSpacing/>
              <w:rPr>
                <w:rFonts w:ascii="宋体" w:hAnsi="宋体"/>
                <w:b w:val="0"/>
                <w:i w:val="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pageBreakBefore w:val="0"/>
              <w:kinsoku/>
              <w:wordWrap/>
              <w:overflowPunct/>
              <w:topLinePunct w:val="0"/>
              <w:bidi w:val="0"/>
              <w:spacing w:line="360" w:lineRule="auto"/>
              <w:contextualSpacing/>
              <w:jc w:val="center"/>
              <w:rPr>
                <w:rFonts w:ascii="宋体" w:hAnsi="宋体"/>
                <w:b w:val="0"/>
                <w:i w:val="0"/>
                <w:kern w:val="0"/>
                <w:sz w:val="24"/>
                <w:szCs w:val="28"/>
              </w:rPr>
            </w:pPr>
            <w:r>
              <w:rPr>
                <w:rFonts w:hint="eastAsia" w:ascii="宋体" w:hAnsi="宋体"/>
                <w:b w:val="0"/>
                <w:i w:val="0"/>
                <w:kern w:val="0"/>
                <w:sz w:val="24"/>
                <w:szCs w:val="28"/>
                <w:lang w:eastAsia="zh-CN"/>
              </w:rPr>
              <w:t>产品</w:t>
            </w:r>
            <w:r>
              <w:rPr>
                <w:rFonts w:hint="eastAsia" w:ascii="宋体" w:hAnsi="宋体"/>
                <w:b w:val="0"/>
                <w:i w:val="0"/>
                <w:kern w:val="0"/>
                <w:sz w:val="24"/>
                <w:szCs w:val="28"/>
              </w:rPr>
              <w:t>名称</w:t>
            </w:r>
          </w:p>
        </w:tc>
        <w:tc>
          <w:tcPr>
            <w:tcW w:w="6350" w:type="dxa"/>
            <w:noWrap w:val="0"/>
            <w:vAlign w:val="top"/>
          </w:tcPr>
          <w:p>
            <w:pPr>
              <w:pageBreakBefore w:val="0"/>
              <w:kinsoku/>
              <w:wordWrap/>
              <w:overflowPunct/>
              <w:topLinePunct w:val="0"/>
              <w:bidi w:val="0"/>
              <w:spacing w:line="360" w:lineRule="auto"/>
              <w:contextualSpacing/>
              <w:rPr>
                <w:rFonts w:ascii="宋体" w:hAnsi="宋体"/>
                <w:b w:val="0"/>
                <w:i w:val="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pageBreakBefore w:val="0"/>
              <w:kinsoku/>
              <w:wordWrap/>
              <w:overflowPunct/>
              <w:topLinePunct w:val="0"/>
              <w:bidi w:val="0"/>
              <w:spacing w:line="360" w:lineRule="auto"/>
              <w:contextualSpacing/>
              <w:jc w:val="center"/>
              <w:rPr>
                <w:rFonts w:ascii="宋体" w:hAnsi="宋体"/>
                <w:b w:val="0"/>
                <w:i w:val="0"/>
                <w:kern w:val="0"/>
                <w:sz w:val="24"/>
                <w:szCs w:val="28"/>
              </w:rPr>
            </w:pPr>
            <w:r>
              <w:rPr>
                <w:rFonts w:hint="eastAsia" w:ascii="宋体" w:hAnsi="宋体"/>
                <w:b w:val="0"/>
                <w:i w:val="0"/>
                <w:kern w:val="0"/>
                <w:sz w:val="24"/>
                <w:szCs w:val="28"/>
              </w:rPr>
              <w:t>规格型号</w:t>
            </w:r>
          </w:p>
        </w:tc>
        <w:tc>
          <w:tcPr>
            <w:tcW w:w="6350" w:type="dxa"/>
            <w:noWrap w:val="0"/>
            <w:vAlign w:val="top"/>
          </w:tcPr>
          <w:p>
            <w:pPr>
              <w:pageBreakBefore w:val="0"/>
              <w:kinsoku/>
              <w:wordWrap/>
              <w:overflowPunct/>
              <w:topLinePunct w:val="0"/>
              <w:bidi w:val="0"/>
              <w:spacing w:line="360" w:lineRule="auto"/>
              <w:contextualSpacing/>
              <w:rPr>
                <w:rFonts w:ascii="宋体" w:hAnsi="宋体"/>
                <w:b w:val="0"/>
                <w:i w:val="0"/>
                <w:kern w:val="0"/>
                <w:sz w:val="24"/>
                <w:szCs w:val="28"/>
              </w:rPr>
            </w:pPr>
          </w:p>
        </w:tc>
      </w:tr>
    </w:tbl>
    <w:p>
      <w:pPr>
        <w:pageBreakBefore w:val="0"/>
        <w:kinsoku/>
        <w:wordWrap/>
        <w:overflowPunct/>
        <w:topLinePunct w:val="0"/>
        <w:bidi w:val="0"/>
        <w:spacing w:line="360" w:lineRule="auto"/>
        <w:contextualSpacing/>
        <w:rPr>
          <w:rFonts w:ascii="宋体" w:hAnsi="宋体"/>
          <w:b w:val="0"/>
          <w:i w:val="0"/>
          <w:sz w:val="24"/>
          <w:szCs w:val="28"/>
        </w:rPr>
      </w:pPr>
      <w:r>
        <w:rPr>
          <w:rFonts w:hint="eastAsia" w:ascii="宋体" w:hAnsi="宋体"/>
          <w:b w:val="0"/>
          <w:i w:val="0"/>
          <w:sz w:val="24"/>
          <w:szCs w:val="28"/>
        </w:rPr>
        <w:t>注：</w:t>
      </w:r>
      <w:r>
        <w:rPr>
          <w:rFonts w:ascii="宋体" w:hAnsi="宋体"/>
          <w:b w:val="0"/>
          <w:i w:val="0"/>
          <w:sz w:val="24"/>
          <w:szCs w:val="28"/>
        </w:rPr>
        <w:t>该标签贴可自行调节大小，</w:t>
      </w:r>
      <w:r>
        <w:rPr>
          <w:rFonts w:hint="eastAsia" w:ascii="宋体" w:hAnsi="宋体"/>
          <w:b w:val="0"/>
          <w:i w:val="0"/>
          <w:sz w:val="24"/>
          <w:szCs w:val="28"/>
        </w:rPr>
        <w:t>便于</w:t>
      </w:r>
      <w:r>
        <w:rPr>
          <w:rFonts w:ascii="宋体" w:hAnsi="宋体"/>
          <w:b w:val="0"/>
          <w:i w:val="0"/>
          <w:sz w:val="24"/>
          <w:szCs w:val="28"/>
        </w:rPr>
        <w:t>黏贴于样品外包装处。</w:t>
      </w:r>
    </w:p>
    <w:p>
      <w:pPr>
        <w:pStyle w:val="23"/>
        <w:pageBreakBefore w:val="0"/>
        <w:kinsoku/>
        <w:wordWrap/>
        <w:overflowPunct/>
        <w:topLinePunct w:val="0"/>
        <w:bidi w:val="0"/>
        <w:spacing w:line="360" w:lineRule="auto"/>
        <w:jc w:val="both"/>
        <w:rPr>
          <w:rFonts w:hint="eastAsia"/>
          <w:b w:val="0"/>
          <w:i w:val="0"/>
          <w:sz w:val="24"/>
        </w:rPr>
      </w:pPr>
    </w:p>
    <w:p>
      <w:pPr>
        <w:pStyle w:val="3"/>
        <w:pageBreakBefore w:val="0"/>
        <w:numPr>
          <w:ilvl w:val="0"/>
          <w:numId w:val="0"/>
        </w:numPr>
        <w:tabs>
          <w:tab w:val="left" w:pos="358"/>
          <w:tab w:val="left" w:pos="420"/>
          <w:tab w:val="clear" w:pos="1145"/>
        </w:tabs>
        <w:kinsoku/>
        <w:wordWrap/>
        <w:overflowPunct/>
        <w:topLinePunct w:val="0"/>
        <w:bidi w:val="0"/>
        <w:spacing w:line="360" w:lineRule="auto"/>
        <w:ind w:left="360"/>
        <w:rPr>
          <w:rFonts w:hint="eastAsia" w:ascii="宋体" w:hAnsi="宋体" w:eastAsia="宋体" w:cs="宋体"/>
          <w:b w:val="0"/>
          <w:i w:val="0"/>
          <w:color w:val="auto"/>
          <w:sz w:val="24"/>
          <w:szCs w:val="21"/>
        </w:rPr>
      </w:pPr>
    </w:p>
    <w:bookmarkEnd w:id="14"/>
    <w:p>
      <w:pPr>
        <w:pStyle w:val="2"/>
        <w:pageBreakBefore w:val="0"/>
        <w:numPr>
          <w:ilvl w:val="0"/>
          <w:numId w:val="0"/>
        </w:numPr>
        <w:kinsoku/>
        <w:wordWrap/>
        <w:overflowPunct/>
        <w:topLinePunct w:val="0"/>
        <w:bidi w:val="0"/>
        <w:spacing w:line="360" w:lineRule="auto"/>
        <w:ind w:leftChars="0"/>
        <w:rPr>
          <w:rFonts w:hint="eastAsia"/>
          <w:b w:val="0"/>
          <w:i w:val="0"/>
          <w:color w:val="auto"/>
          <w:sz w:val="24"/>
        </w:rPr>
      </w:pPr>
    </w:p>
    <w:p>
      <w:pPr>
        <w:pageBreakBefore w:val="0"/>
        <w:kinsoku/>
        <w:wordWrap/>
        <w:overflowPunct/>
        <w:topLinePunct w:val="0"/>
        <w:bidi w:val="0"/>
        <w:spacing w:line="360" w:lineRule="auto"/>
        <w:rPr>
          <w:rFonts w:hint="eastAsia"/>
          <w:b w:val="0"/>
          <w:i w:val="0"/>
          <w:color w:val="auto"/>
          <w:sz w:val="24"/>
        </w:rPr>
      </w:pPr>
    </w:p>
    <w:p>
      <w:pPr>
        <w:pageBreakBefore w:val="0"/>
        <w:kinsoku/>
        <w:wordWrap/>
        <w:overflowPunct/>
        <w:topLinePunct w:val="0"/>
        <w:bidi w:val="0"/>
        <w:spacing w:line="360" w:lineRule="auto"/>
        <w:rPr>
          <w:rFonts w:hint="eastAsia" w:ascii="仿宋_GB2312" w:hAnsi="宋体" w:eastAsia="仿宋_GB2312"/>
          <w:b w:val="0"/>
          <w:i w:val="0"/>
          <w:color w:val="auto"/>
          <w:sz w:val="24"/>
        </w:rPr>
      </w:pPr>
      <w:r>
        <w:rPr>
          <w:rFonts w:hint="eastAsia" w:ascii="宋体" w:hAnsi="宋体" w:cs="宋体"/>
          <w:b w:val="0"/>
          <w:i w:val="0"/>
          <w:color w:val="auto"/>
          <w:sz w:val="24"/>
          <w:szCs w:val="21"/>
        </w:rPr>
        <w:br w:type="page"/>
      </w:r>
    </w:p>
    <w:p>
      <w:pPr>
        <w:pageBreakBefore w:val="0"/>
        <w:kinsoku/>
        <w:wordWrap/>
        <w:overflowPunct/>
        <w:topLinePunct w:val="0"/>
        <w:bidi w:val="0"/>
        <w:snapToGrid w:val="0"/>
        <w:spacing w:before="50" w:after="50" w:line="360" w:lineRule="auto"/>
        <w:jc w:val="left"/>
        <w:rPr>
          <w:rFonts w:hint="eastAsia" w:ascii="宋体" w:hAnsi="宋体" w:cs="宋体"/>
          <w:b w:val="0"/>
          <w:i w:val="0"/>
          <w:color w:val="auto"/>
          <w:sz w:val="24"/>
        </w:rPr>
      </w:pPr>
      <w:bookmarkStart w:id="15" w:name="_Toc384363150"/>
      <w:r>
        <w:rPr>
          <w:rFonts w:hint="eastAsia" w:ascii="宋体" w:hAnsi="宋体" w:cs="宋体"/>
          <w:b w:val="0"/>
          <w:i w:val="0"/>
          <w:color w:val="auto"/>
          <w:sz w:val="24"/>
          <w:szCs w:val="21"/>
        </w:rPr>
        <w:t>附件</w:t>
      </w:r>
      <w:r>
        <w:rPr>
          <w:rFonts w:hint="eastAsia" w:ascii="宋体" w:hAnsi="宋体" w:cs="宋体"/>
          <w:b w:val="0"/>
          <w:i w:val="0"/>
          <w:color w:val="auto"/>
          <w:sz w:val="24"/>
          <w:szCs w:val="21"/>
          <w:lang w:eastAsia="zh-CN"/>
        </w:rPr>
        <w:t>九</w:t>
      </w:r>
      <w:r>
        <w:rPr>
          <w:rFonts w:hint="eastAsia" w:ascii="宋体" w:hAnsi="宋体" w:cs="宋体"/>
          <w:b w:val="0"/>
          <w:i w:val="0"/>
          <w:color w:val="auto"/>
          <w:sz w:val="24"/>
          <w:szCs w:val="21"/>
        </w:rPr>
        <w:t xml:space="preserve"> </w:t>
      </w:r>
      <w:r>
        <w:rPr>
          <w:rFonts w:hint="eastAsia" w:ascii="宋体" w:hAnsi="宋体" w:cs="宋体"/>
          <w:b w:val="0"/>
          <w:i w:val="0"/>
          <w:color w:val="auto"/>
          <w:sz w:val="24"/>
        </w:rPr>
        <w:t xml:space="preserve"> </w:t>
      </w:r>
      <w:r>
        <w:rPr>
          <w:rFonts w:hint="eastAsia" w:ascii="宋体" w:hAnsi="宋体" w:cs="宋体"/>
          <w:b w:val="0"/>
          <w:i w:val="0"/>
          <w:color w:val="auto"/>
          <w:sz w:val="24"/>
          <w:lang w:eastAsia="zh-CN"/>
        </w:rPr>
        <w:t>骨科材料</w:t>
      </w:r>
      <w:r>
        <w:rPr>
          <w:rFonts w:hint="eastAsia" w:ascii="宋体" w:hAnsi="宋体" w:cs="宋体"/>
          <w:b w:val="0"/>
          <w:bCs/>
          <w:i w:val="0"/>
          <w:color w:val="auto"/>
          <w:sz w:val="24"/>
          <w:szCs w:val="21"/>
        </w:rPr>
        <w:t>项目</w:t>
      </w:r>
      <w:r>
        <w:rPr>
          <w:rFonts w:hint="eastAsia" w:ascii="宋体" w:hAnsi="宋体" w:cs="宋体"/>
          <w:b w:val="0"/>
          <w:bCs/>
          <w:i w:val="0"/>
          <w:color w:val="auto"/>
          <w:sz w:val="24"/>
          <w:szCs w:val="21"/>
          <w:lang w:eastAsia="zh-CN"/>
        </w:rPr>
        <w:t>服务</w:t>
      </w:r>
      <w:r>
        <w:rPr>
          <w:rFonts w:hint="eastAsia" w:ascii="宋体" w:hAnsi="宋体" w:cs="宋体"/>
          <w:b w:val="0"/>
          <w:bCs/>
          <w:i w:val="0"/>
          <w:color w:val="auto"/>
          <w:sz w:val="24"/>
          <w:szCs w:val="21"/>
        </w:rPr>
        <w:t>人员表</w:t>
      </w:r>
    </w:p>
    <w:p>
      <w:pPr>
        <w:pageBreakBefore w:val="0"/>
        <w:kinsoku/>
        <w:wordWrap/>
        <w:overflowPunct/>
        <w:topLinePunct w:val="0"/>
        <w:bidi w:val="0"/>
        <w:snapToGrid w:val="0"/>
        <w:spacing w:before="50" w:after="50" w:line="360" w:lineRule="auto"/>
        <w:jc w:val="left"/>
        <w:rPr>
          <w:rFonts w:hint="eastAsia" w:ascii="宋体" w:hAnsi="宋体" w:cs="宋体"/>
          <w:b w:val="0"/>
          <w:i w:val="0"/>
          <w:color w:val="auto"/>
          <w:sz w:val="24"/>
          <w:szCs w:val="21"/>
        </w:rPr>
      </w:pPr>
    </w:p>
    <w:p>
      <w:pPr>
        <w:pageBreakBefore w:val="0"/>
        <w:kinsoku/>
        <w:wordWrap/>
        <w:overflowPunct/>
        <w:topLinePunct w:val="0"/>
        <w:bidi w:val="0"/>
        <w:snapToGrid w:val="0"/>
        <w:spacing w:before="50" w:after="50" w:line="360" w:lineRule="auto"/>
        <w:jc w:val="left"/>
        <w:rPr>
          <w:rFonts w:hint="eastAsia" w:ascii="宋体" w:hAnsi="宋体" w:cs="宋体"/>
          <w:b w:val="0"/>
          <w:i w:val="0"/>
          <w:color w:val="auto"/>
          <w:sz w:val="24"/>
        </w:rPr>
      </w:pPr>
    </w:p>
    <w:p>
      <w:pPr>
        <w:pageBreakBefore w:val="0"/>
        <w:kinsoku/>
        <w:wordWrap/>
        <w:overflowPunct/>
        <w:topLinePunct w:val="0"/>
        <w:bidi w:val="0"/>
        <w:spacing w:line="360" w:lineRule="auto"/>
        <w:ind w:left="400"/>
        <w:jc w:val="center"/>
        <w:rPr>
          <w:rFonts w:hAnsi="宋体" w:cs="宋体"/>
          <w:b/>
          <w:bCs/>
          <w:i w:val="0"/>
          <w:color w:val="auto"/>
          <w:sz w:val="24"/>
          <w:szCs w:val="21"/>
        </w:rPr>
      </w:pPr>
      <w:r>
        <w:rPr>
          <w:rFonts w:hint="eastAsia" w:hAnsi="宋体" w:cs="宋体"/>
          <w:b/>
          <w:bCs/>
          <w:i w:val="0"/>
          <w:color w:val="auto"/>
          <w:sz w:val="24"/>
          <w:szCs w:val="21"/>
          <w:lang w:eastAsia="zh-CN"/>
        </w:rPr>
        <w:t>骨科耗材</w:t>
      </w:r>
      <w:r>
        <w:rPr>
          <w:rFonts w:hint="eastAsia" w:hAnsi="宋体" w:cs="宋体"/>
          <w:b/>
          <w:bCs/>
          <w:i w:val="0"/>
          <w:color w:val="auto"/>
          <w:sz w:val="24"/>
          <w:szCs w:val="21"/>
        </w:rPr>
        <w:t>拟投入本项目人员表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0"/>
        <w:gridCol w:w="1540"/>
        <w:gridCol w:w="1540"/>
        <w:gridCol w:w="154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int="eastAsia" w:hAnsi="宋体" w:cs="宋体"/>
                <w:b w:val="0"/>
                <w:i w:val="0"/>
                <w:color w:val="auto"/>
                <w:kern w:val="0"/>
                <w:sz w:val="24"/>
                <w:szCs w:val="21"/>
              </w:rPr>
              <w:t>序号</w:t>
            </w: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int="eastAsia" w:hAnsi="宋体" w:cs="宋体"/>
                <w:b w:val="0"/>
                <w:i w:val="0"/>
                <w:color w:val="auto"/>
                <w:kern w:val="0"/>
                <w:sz w:val="24"/>
                <w:szCs w:val="21"/>
              </w:rPr>
              <w:t>姓名</w:t>
            </w: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int="eastAsia" w:hAnsi="宋体" w:cs="宋体"/>
                <w:b w:val="0"/>
                <w:i w:val="0"/>
                <w:color w:val="auto"/>
                <w:kern w:val="0"/>
                <w:sz w:val="24"/>
                <w:szCs w:val="21"/>
              </w:rPr>
              <w:t>拟任岗位</w:t>
            </w:r>
          </w:p>
        </w:tc>
        <w:tc>
          <w:tcPr>
            <w:tcW w:w="1540" w:type="dxa"/>
            <w:noWrap w:val="0"/>
            <w:vAlign w:val="center"/>
          </w:tcPr>
          <w:p>
            <w:pPr>
              <w:pageBreakBefore w:val="0"/>
              <w:widowControl/>
              <w:kinsoku/>
              <w:wordWrap/>
              <w:overflowPunct/>
              <w:topLinePunct w:val="0"/>
              <w:bidi w:val="0"/>
              <w:spacing w:line="360" w:lineRule="auto"/>
              <w:jc w:val="center"/>
              <w:rPr>
                <w:rFonts w:hint="eastAsia" w:hAnsi="宋体" w:cs="宋体"/>
                <w:b w:val="0"/>
                <w:i w:val="0"/>
                <w:color w:val="auto"/>
                <w:kern w:val="0"/>
                <w:sz w:val="24"/>
                <w:szCs w:val="21"/>
              </w:rPr>
            </w:pPr>
            <w:r>
              <w:rPr>
                <w:rFonts w:hint="eastAsia" w:hAnsi="宋体" w:cs="宋体"/>
                <w:b w:val="0"/>
                <w:i w:val="0"/>
                <w:color w:val="auto"/>
                <w:kern w:val="0"/>
                <w:sz w:val="24"/>
                <w:szCs w:val="21"/>
              </w:rPr>
              <w:t>资格证书</w:t>
            </w:r>
          </w:p>
        </w:tc>
        <w:tc>
          <w:tcPr>
            <w:tcW w:w="1542" w:type="dxa"/>
            <w:noWrap w:val="0"/>
            <w:vAlign w:val="center"/>
          </w:tcPr>
          <w:p>
            <w:pPr>
              <w:pStyle w:val="10"/>
              <w:pageBreakBefore w:val="0"/>
              <w:kinsoku/>
              <w:wordWrap/>
              <w:overflowPunct/>
              <w:topLinePunct w:val="0"/>
              <w:bidi w:val="0"/>
              <w:adjustRightInd w:val="0"/>
              <w:snapToGrid w:val="0"/>
              <w:spacing w:line="360" w:lineRule="auto"/>
              <w:jc w:val="center"/>
              <w:rPr>
                <w:rFonts w:hAnsi="宋体" w:cs="宋体"/>
                <w:b w:val="0"/>
                <w:i w:val="0"/>
                <w:color w:val="auto"/>
                <w:sz w:val="24"/>
                <w:szCs w:val="21"/>
              </w:rPr>
            </w:pPr>
            <w:r>
              <w:rPr>
                <w:rFonts w:hint="eastAsia" w:hAnsi="宋体" w:cs="宋体"/>
                <w:b w:val="0"/>
                <w:i w:val="0"/>
                <w:color w:val="auto"/>
                <w:sz w:val="24"/>
                <w:szCs w:val="21"/>
              </w:rPr>
              <w:t>职称</w:t>
            </w:r>
          </w:p>
        </w:tc>
        <w:tc>
          <w:tcPr>
            <w:tcW w:w="1541"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int="eastAsia" w:hAnsi="宋体" w:cs="宋体"/>
                <w:b w:val="0"/>
                <w:i w:val="0"/>
                <w:color w:val="auto"/>
                <w:kern w:val="0"/>
                <w:sz w:val="24"/>
                <w:szCs w:val="21"/>
              </w:rPr>
              <w:t>从事工作时间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Ansi="宋体" w:cs="宋体"/>
                <w:b w:val="0"/>
                <w:i w:val="0"/>
                <w:color w:val="auto"/>
                <w:kern w:val="0"/>
                <w:sz w:val="24"/>
                <w:szCs w:val="21"/>
              </w:rPr>
              <w:t>1</w:t>
            </w: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2" w:type="dxa"/>
            <w:noWrap w:val="0"/>
            <w:vAlign w:val="top"/>
          </w:tcPr>
          <w:p>
            <w:pPr>
              <w:pStyle w:val="10"/>
              <w:pageBreakBefore w:val="0"/>
              <w:kinsoku/>
              <w:wordWrap/>
              <w:overflowPunct/>
              <w:topLinePunct w:val="0"/>
              <w:bidi w:val="0"/>
              <w:adjustRightInd w:val="0"/>
              <w:snapToGrid w:val="0"/>
              <w:spacing w:line="360" w:lineRule="auto"/>
              <w:rPr>
                <w:rFonts w:hAnsi="宋体" w:cs="宋体"/>
                <w:b w:val="0"/>
                <w:i w:val="0"/>
                <w:color w:val="auto"/>
                <w:sz w:val="24"/>
                <w:szCs w:val="21"/>
              </w:rPr>
            </w:pPr>
          </w:p>
        </w:tc>
        <w:tc>
          <w:tcPr>
            <w:tcW w:w="1541"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Ansi="宋体" w:cs="宋体"/>
                <w:b w:val="0"/>
                <w:i w:val="0"/>
                <w:color w:val="auto"/>
                <w:kern w:val="0"/>
                <w:sz w:val="24"/>
                <w:szCs w:val="21"/>
              </w:rPr>
              <w:t>2</w:t>
            </w: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2"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c>
          <w:tcPr>
            <w:tcW w:w="1541"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r>
              <w:rPr>
                <w:rFonts w:hint="eastAsia" w:hAnsi="宋体" w:cs="宋体"/>
                <w:b w:val="0"/>
                <w:i w:val="0"/>
                <w:color w:val="auto"/>
                <w:kern w:val="0"/>
                <w:sz w:val="24"/>
                <w:szCs w:val="21"/>
              </w:rPr>
              <w:t>……</w:t>
            </w: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2"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c>
          <w:tcPr>
            <w:tcW w:w="1541"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2"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c>
          <w:tcPr>
            <w:tcW w:w="1541"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0" w:type="dxa"/>
            <w:noWrap w:val="0"/>
            <w:vAlign w:val="center"/>
          </w:tcPr>
          <w:p>
            <w:pPr>
              <w:pageBreakBefore w:val="0"/>
              <w:widowControl/>
              <w:kinsoku/>
              <w:wordWrap/>
              <w:overflowPunct/>
              <w:topLinePunct w:val="0"/>
              <w:bidi w:val="0"/>
              <w:spacing w:line="360" w:lineRule="auto"/>
              <w:jc w:val="center"/>
              <w:rPr>
                <w:rFonts w:hAnsi="宋体" w:cs="宋体"/>
                <w:b w:val="0"/>
                <w:i w:val="0"/>
                <w:color w:val="auto"/>
                <w:kern w:val="0"/>
                <w:sz w:val="24"/>
                <w:szCs w:val="21"/>
              </w:rPr>
            </w:pPr>
          </w:p>
        </w:tc>
        <w:tc>
          <w:tcPr>
            <w:tcW w:w="1542"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c>
          <w:tcPr>
            <w:tcW w:w="1541" w:type="dxa"/>
            <w:noWrap w:val="0"/>
            <w:vAlign w:val="center"/>
          </w:tcPr>
          <w:p>
            <w:pPr>
              <w:pageBreakBefore w:val="0"/>
              <w:kinsoku/>
              <w:wordWrap/>
              <w:overflowPunct/>
              <w:topLinePunct w:val="0"/>
              <w:bidi w:val="0"/>
              <w:spacing w:line="360" w:lineRule="auto"/>
              <w:jc w:val="center"/>
              <w:rPr>
                <w:rFonts w:hAnsi="宋体" w:cs="宋体"/>
                <w:b w:val="0"/>
                <w:i w:val="0"/>
                <w:color w:val="auto"/>
                <w:sz w:val="24"/>
                <w:szCs w:val="21"/>
              </w:rPr>
            </w:pPr>
          </w:p>
        </w:tc>
      </w:tr>
    </w:tbl>
    <w:p>
      <w:pPr>
        <w:pStyle w:val="10"/>
        <w:pageBreakBefore w:val="0"/>
        <w:kinsoku/>
        <w:wordWrap/>
        <w:overflowPunct/>
        <w:topLinePunct w:val="0"/>
        <w:bidi w:val="0"/>
        <w:adjustRightInd w:val="0"/>
        <w:snapToGrid w:val="0"/>
        <w:spacing w:line="360" w:lineRule="auto"/>
        <w:rPr>
          <w:rFonts w:hint="eastAsia" w:hAnsi="宋体" w:cs="宋体"/>
          <w:b w:val="0"/>
          <w:i w:val="0"/>
          <w:color w:val="auto"/>
          <w:sz w:val="24"/>
        </w:rPr>
      </w:pPr>
    </w:p>
    <w:p>
      <w:pPr>
        <w:pStyle w:val="10"/>
        <w:pageBreakBefore w:val="0"/>
        <w:kinsoku/>
        <w:wordWrap/>
        <w:overflowPunct/>
        <w:topLinePunct w:val="0"/>
        <w:bidi w:val="0"/>
        <w:adjustRightInd w:val="0"/>
        <w:snapToGrid w:val="0"/>
        <w:spacing w:line="360" w:lineRule="auto"/>
        <w:rPr>
          <w:rFonts w:hint="eastAsia" w:hAnsi="宋体" w:cs="宋体"/>
          <w:b w:val="0"/>
          <w:i w:val="0"/>
          <w:color w:val="auto"/>
          <w:sz w:val="24"/>
          <w:szCs w:val="21"/>
        </w:rPr>
      </w:pPr>
      <w:r>
        <w:rPr>
          <w:rFonts w:hint="eastAsia" w:hAnsi="宋体" w:cs="宋体"/>
          <w:b w:val="0"/>
          <w:i w:val="0"/>
          <w:color w:val="auto"/>
          <w:sz w:val="24"/>
          <w:szCs w:val="21"/>
        </w:rPr>
        <w:t>注：1、拟派人员的资格证书、职称证书等复印件附后。</w:t>
      </w:r>
    </w:p>
    <w:p>
      <w:pPr>
        <w:pageBreakBefore w:val="0"/>
        <w:kinsoku/>
        <w:wordWrap/>
        <w:overflowPunct/>
        <w:topLinePunct w:val="0"/>
        <w:bidi w:val="0"/>
        <w:spacing w:line="360" w:lineRule="auto"/>
        <w:jc w:val="left"/>
        <w:rPr>
          <w:rFonts w:hint="eastAsia" w:ascii="宋体" w:hAnsi="宋体" w:cs="宋体"/>
          <w:b w:val="0"/>
          <w:i w:val="0"/>
          <w:color w:val="auto"/>
          <w:sz w:val="24"/>
          <w:szCs w:val="21"/>
        </w:rPr>
      </w:pPr>
    </w:p>
    <w:p>
      <w:pPr>
        <w:pageBreakBefore w:val="0"/>
        <w:kinsoku/>
        <w:wordWrap/>
        <w:overflowPunct/>
        <w:topLinePunct w:val="0"/>
        <w:bidi w:val="0"/>
        <w:spacing w:line="360" w:lineRule="auto"/>
        <w:jc w:val="left"/>
        <w:rPr>
          <w:rFonts w:hint="eastAsia" w:ascii="宋体" w:hAnsi="宋体" w:cs="宋体"/>
          <w:b w:val="0"/>
          <w:i w:val="0"/>
          <w:color w:val="auto"/>
          <w:sz w:val="24"/>
          <w:szCs w:val="21"/>
        </w:rPr>
      </w:pPr>
      <w:r>
        <w:rPr>
          <w:rFonts w:hint="eastAsia" w:ascii="宋体" w:hAnsi="宋体" w:cs="宋体"/>
          <w:b w:val="0"/>
          <w:i w:val="0"/>
          <w:color w:val="auto"/>
          <w:sz w:val="24"/>
          <w:szCs w:val="21"/>
        </w:rPr>
        <w:t xml:space="preserve">    2、在填写时，如本表格不适合投标单位的实际情况，可根据本表格式自行划表填写。 </w:t>
      </w:r>
    </w:p>
    <w:p>
      <w:pPr>
        <w:pageBreakBefore w:val="0"/>
        <w:kinsoku/>
        <w:wordWrap/>
        <w:overflowPunct/>
        <w:topLinePunct w:val="0"/>
        <w:bidi w:val="0"/>
        <w:spacing w:line="360" w:lineRule="auto"/>
        <w:jc w:val="left"/>
        <w:rPr>
          <w:rFonts w:hint="eastAsia" w:ascii="宋体" w:hAnsi="宋体" w:cs="宋体"/>
          <w:b w:val="0"/>
          <w:i w:val="0"/>
          <w:color w:val="auto"/>
          <w:sz w:val="24"/>
          <w:szCs w:val="21"/>
        </w:rPr>
      </w:pPr>
    </w:p>
    <w:p>
      <w:pPr>
        <w:pageBreakBefore w:val="0"/>
        <w:kinsoku/>
        <w:wordWrap/>
        <w:overflowPunct/>
        <w:topLinePunct w:val="0"/>
        <w:bidi w:val="0"/>
        <w:spacing w:line="360" w:lineRule="auto"/>
        <w:jc w:val="left"/>
        <w:rPr>
          <w:rFonts w:hint="eastAsia" w:ascii="宋体" w:hAnsi="宋体" w:cs="宋体"/>
          <w:b w:val="0"/>
          <w:i w:val="0"/>
          <w:color w:val="auto"/>
          <w:sz w:val="24"/>
          <w:szCs w:val="21"/>
        </w:rPr>
      </w:pPr>
    </w:p>
    <w:p>
      <w:pPr>
        <w:pageBreakBefore w:val="0"/>
        <w:kinsoku/>
        <w:wordWrap/>
        <w:overflowPunct/>
        <w:topLinePunct w:val="0"/>
        <w:bidi w:val="0"/>
        <w:spacing w:line="360" w:lineRule="auto"/>
        <w:ind w:right="626"/>
        <w:rPr>
          <w:rFonts w:hint="eastAsia" w:ascii="宋体" w:hAnsi="宋体" w:cs="宋体"/>
          <w:b w:val="0"/>
          <w:i w:val="0"/>
          <w:color w:val="auto"/>
          <w:sz w:val="24"/>
          <w:szCs w:val="21"/>
        </w:rPr>
      </w:pPr>
      <w:r>
        <w:rPr>
          <w:rFonts w:hint="eastAsia" w:ascii="宋体" w:hAnsi="宋体" w:cs="宋体"/>
          <w:b w:val="0"/>
          <w:i w:val="0"/>
          <w:color w:val="auto"/>
          <w:sz w:val="24"/>
          <w:szCs w:val="21"/>
        </w:rPr>
        <w:t>投标人（盖章）：</w:t>
      </w:r>
    </w:p>
    <w:p>
      <w:pPr>
        <w:pageBreakBefore w:val="0"/>
        <w:kinsoku/>
        <w:wordWrap/>
        <w:overflowPunct/>
        <w:topLinePunct w:val="0"/>
        <w:bidi w:val="0"/>
        <w:spacing w:line="360" w:lineRule="auto"/>
        <w:ind w:right="626"/>
        <w:rPr>
          <w:rFonts w:hint="eastAsia" w:ascii="宋体" w:hAnsi="宋体" w:cs="宋体"/>
          <w:b w:val="0"/>
          <w:i w:val="0"/>
          <w:color w:val="auto"/>
          <w:sz w:val="24"/>
          <w:szCs w:val="21"/>
        </w:rPr>
      </w:pPr>
    </w:p>
    <w:p>
      <w:pPr>
        <w:pageBreakBefore w:val="0"/>
        <w:kinsoku/>
        <w:wordWrap/>
        <w:overflowPunct/>
        <w:topLinePunct w:val="0"/>
        <w:bidi w:val="0"/>
        <w:spacing w:line="360" w:lineRule="auto"/>
        <w:ind w:right="626"/>
        <w:rPr>
          <w:rFonts w:hint="eastAsia" w:ascii="宋体" w:hAnsi="宋体" w:cs="宋体"/>
          <w:b w:val="0"/>
          <w:i w:val="0"/>
          <w:color w:val="auto"/>
          <w:sz w:val="24"/>
          <w:szCs w:val="21"/>
        </w:rPr>
      </w:pPr>
      <w:r>
        <w:rPr>
          <w:rFonts w:hint="eastAsia" w:ascii="宋体" w:hAnsi="宋体" w:cs="宋体"/>
          <w:b w:val="0"/>
          <w:i w:val="0"/>
          <w:color w:val="auto"/>
          <w:sz w:val="24"/>
        </w:rPr>
        <w:t>法定代表人</w:t>
      </w:r>
      <w:r>
        <w:rPr>
          <w:rFonts w:hint="eastAsia" w:ascii="宋体" w:hAnsi="宋体" w:cs="宋体"/>
          <w:b w:val="0"/>
          <w:i w:val="0"/>
          <w:color w:val="auto"/>
          <w:sz w:val="24"/>
          <w:szCs w:val="21"/>
        </w:rPr>
        <w:t>或授权委托人：（签字）</w:t>
      </w:r>
    </w:p>
    <w:p>
      <w:pPr>
        <w:pStyle w:val="8"/>
        <w:pageBreakBefore w:val="0"/>
        <w:kinsoku/>
        <w:wordWrap/>
        <w:overflowPunct/>
        <w:topLinePunct w:val="0"/>
        <w:bidi w:val="0"/>
        <w:spacing w:line="360" w:lineRule="auto"/>
        <w:ind w:left="6" w:leftChars="3" w:firstLine="157"/>
        <w:rPr>
          <w:rFonts w:hint="eastAsia" w:hAnsi="宋体" w:cs="宋体"/>
          <w:b w:val="0"/>
          <w:i w:val="0"/>
          <w:color w:val="auto"/>
          <w:sz w:val="24"/>
        </w:rPr>
      </w:pPr>
    </w:p>
    <w:p>
      <w:pPr>
        <w:pageBreakBefore w:val="0"/>
        <w:kinsoku/>
        <w:wordWrap/>
        <w:overflowPunct/>
        <w:topLinePunct w:val="0"/>
        <w:bidi w:val="0"/>
        <w:spacing w:line="360" w:lineRule="auto"/>
        <w:rPr>
          <w:rFonts w:hint="eastAsia" w:ascii="宋体" w:hAnsi="宋体" w:cs="宋体"/>
          <w:b w:val="0"/>
          <w:i w:val="0"/>
          <w:color w:val="auto"/>
          <w:sz w:val="24"/>
        </w:rPr>
      </w:pPr>
      <w:r>
        <w:rPr>
          <w:rFonts w:hint="eastAsia" w:ascii="宋体" w:hAnsi="宋体" w:cs="宋体"/>
          <w:b w:val="0"/>
          <w:i w:val="0"/>
          <w:color w:val="auto"/>
          <w:sz w:val="24"/>
        </w:rPr>
        <w:t>日  期:</w:t>
      </w:r>
    </w:p>
    <w:bookmarkEnd w:id="15"/>
    <w:p>
      <w:pPr>
        <w:pStyle w:val="3"/>
        <w:numPr>
          <w:ilvl w:val="0"/>
          <w:numId w:val="0"/>
        </w:numPr>
        <w:tabs>
          <w:tab w:val="left" w:pos="358"/>
          <w:tab w:val="left" w:pos="420"/>
          <w:tab w:val="clear" w:pos="1145"/>
        </w:tabs>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：评分索引表</w:t>
      </w:r>
    </w:p>
    <w:p>
      <w:pPr>
        <w:pStyle w:val="14"/>
        <w:rPr>
          <w:rFonts w:hint="eastAsia"/>
        </w:rPr>
      </w:pPr>
    </w:p>
    <w:tbl>
      <w:tblPr>
        <w:tblStyle w:val="16"/>
        <w:tblpPr w:leftFromText="180" w:rightFromText="180" w:vertAnchor="text" w:horzAnchor="page" w:tblpX="1740" w:tblpY="7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870"/>
        <w:gridCol w:w="1493"/>
        <w:gridCol w:w="1493"/>
        <w:gridCol w:w="149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eastAsia="宋体"/>
                <w:vertAlign w:val="baseline"/>
                <w:lang w:eastAsia="zh-CN"/>
              </w:rPr>
            </w:pPr>
            <w:r>
              <w:rPr>
                <w:rFonts w:hint="eastAsia"/>
                <w:vertAlign w:val="baseline"/>
                <w:lang w:eastAsia="zh-CN"/>
              </w:rPr>
              <w:t>序号</w:t>
            </w:r>
          </w:p>
        </w:tc>
        <w:tc>
          <w:tcPr>
            <w:tcW w:w="1870" w:type="dxa"/>
            <w:noWrap w:val="0"/>
            <w:vAlign w:val="top"/>
          </w:tcPr>
          <w:p>
            <w:pPr>
              <w:pStyle w:val="14"/>
              <w:rPr>
                <w:rFonts w:hint="eastAsia" w:eastAsia="宋体"/>
                <w:vertAlign w:val="baseline"/>
                <w:lang w:eastAsia="zh-CN"/>
              </w:rPr>
            </w:pPr>
            <w:r>
              <w:rPr>
                <w:rFonts w:hint="eastAsia"/>
                <w:vertAlign w:val="baseline"/>
                <w:lang w:eastAsia="zh-CN"/>
              </w:rPr>
              <w:t>评审内容</w:t>
            </w:r>
          </w:p>
        </w:tc>
        <w:tc>
          <w:tcPr>
            <w:tcW w:w="1493" w:type="dxa"/>
            <w:noWrap w:val="0"/>
            <w:vAlign w:val="top"/>
          </w:tcPr>
          <w:p>
            <w:pPr>
              <w:pStyle w:val="14"/>
              <w:rPr>
                <w:rFonts w:hint="eastAsia" w:eastAsia="宋体"/>
                <w:vertAlign w:val="baseline"/>
                <w:lang w:eastAsia="zh-CN"/>
              </w:rPr>
            </w:pPr>
            <w:r>
              <w:rPr>
                <w:rFonts w:hint="eastAsia"/>
                <w:vertAlign w:val="baseline"/>
                <w:lang w:eastAsia="zh-CN"/>
              </w:rPr>
              <w:t>评审标准</w:t>
            </w:r>
          </w:p>
        </w:tc>
        <w:tc>
          <w:tcPr>
            <w:tcW w:w="1493" w:type="dxa"/>
            <w:noWrap w:val="0"/>
            <w:vAlign w:val="top"/>
          </w:tcPr>
          <w:p>
            <w:pPr>
              <w:pStyle w:val="14"/>
              <w:rPr>
                <w:rFonts w:hint="eastAsia" w:eastAsia="宋体"/>
                <w:vertAlign w:val="baseline"/>
                <w:lang w:eastAsia="zh-CN"/>
              </w:rPr>
            </w:pPr>
            <w:r>
              <w:rPr>
                <w:rFonts w:hint="eastAsia"/>
                <w:vertAlign w:val="baseline"/>
                <w:lang w:eastAsia="zh-CN"/>
              </w:rPr>
              <w:t>评审分值</w:t>
            </w:r>
          </w:p>
        </w:tc>
        <w:tc>
          <w:tcPr>
            <w:tcW w:w="1493" w:type="dxa"/>
            <w:noWrap w:val="0"/>
            <w:vAlign w:val="top"/>
          </w:tcPr>
          <w:p>
            <w:pPr>
              <w:pStyle w:val="14"/>
              <w:ind w:left="0" w:leftChars="0" w:firstLine="0" w:firstLineChars="0"/>
              <w:rPr>
                <w:rFonts w:hint="eastAsia" w:eastAsia="宋体"/>
                <w:vertAlign w:val="baseline"/>
                <w:lang w:eastAsia="zh-CN"/>
              </w:rPr>
            </w:pPr>
            <w:r>
              <w:rPr>
                <w:rFonts w:hint="eastAsia"/>
                <w:vertAlign w:val="baseline"/>
                <w:lang w:eastAsia="zh-CN"/>
              </w:rPr>
              <w:t>对应页码范围</w:t>
            </w:r>
          </w:p>
        </w:tc>
        <w:tc>
          <w:tcPr>
            <w:tcW w:w="1493" w:type="dxa"/>
            <w:noWrap w:val="0"/>
            <w:vAlign w:val="top"/>
          </w:tcPr>
          <w:p>
            <w:pPr>
              <w:pStyle w:val="14"/>
              <w:rPr>
                <w:rFonts w:hint="eastAsia" w:eastAsia="宋体"/>
                <w:vertAlign w:val="baseline"/>
                <w:lang w:eastAsia="zh-CN"/>
              </w:rPr>
            </w:pPr>
            <w:r>
              <w:rPr>
                <w:rFonts w:hint="eastAsia"/>
                <w:vertAlign w:val="baseline"/>
                <w:lang w:eastAsia="zh-CN"/>
              </w:rPr>
              <w:t>客观自评分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noWrap w:val="0"/>
            <w:vAlign w:val="top"/>
          </w:tcPr>
          <w:p>
            <w:pPr>
              <w:pStyle w:val="14"/>
              <w:rPr>
                <w:rFonts w:hint="eastAsia"/>
                <w:vertAlign w:val="baseline"/>
              </w:rPr>
            </w:pPr>
          </w:p>
        </w:tc>
        <w:tc>
          <w:tcPr>
            <w:tcW w:w="1870"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c>
          <w:tcPr>
            <w:tcW w:w="1493" w:type="dxa"/>
            <w:noWrap w:val="0"/>
            <w:vAlign w:val="top"/>
          </w:tcPr>
          <w:p>
            <w:pPr>
              <w:pStyle w:val="14"/>
              <w:rPr>
                <w:rFonts w:hint="eastAsia"/>
                <w:vertAlign w:val="baseline"/>
              </w:rPr>
            </w:pPr>
          </w:p>
        </w:tc>
      </w:tr>
    </w:tbl>
    <w:p>
      <w:pPr>
        <w:widowControl/>
        <w:spacing w:line="360" w:lineRule="auto"/>
        <w:rPr>
          <w:rFonts w:hint="eastAsia" w:ascii="宋体" w:hAnsi="宋体"/>
          <w:b/>
          <w:bCs/>
          <w:kern w:val="0"/>
          <w:sz w:val="36"/>
          <w:szCs w:val="36"/>
        </w:rPr>
      </w:pPr>
    </w:p>
    <w:p>
      <w:pPr>
        <w:pStyle w:val="2"/>
        <w:numPr>
          <w:ilvl w:val="0"/>
          <w:numId w:val="0"/>
        </w:numPr>
        <w:ind w:leftChars="0"/>
        <w:rPr>
          <w:rFonts w:hint="eastAsia"/>
        </w:rPr>
      </w:pPr>
    </w:p>
    <w:p>
      <w:pPr>
        <w:rPr>
          <w:rFonts w:hint="eastAsia"/>
        </w:rPr>
      </w:pPr>
    </w:p>
    <w:p>
      <w:pPr>
        <w:widowControl/>
        <w:rPr>
          <w:rFonts w:hint="eastAsia"/>
          <w:kern w:val="0"/>
        </w:rPr>
      </w:pPr>
      <w:r>
        <w:rPr>
          <w:rFonts w:hint="eastAsia"/>
          <w:kern w:val="0"/>
        </w:rPr>
        <w:t>注：本表可根据实际自行扩展。</w:t>
      </w:r>
    </w:p>
    <w:p>
      <w:pPr>
        <w:pStyle w:val="2"/>
        <w:pageBreakBefore w:val="0"/>
        <w:numPr>
          <w:ilvl w:val="0"/>
          <w:numId w:val="0"/>
        </w:numPr>
        <w:kinsoku/>
        <w:wordWrap/>
        <w:overflowPunct/>
        <w:topLinePunct w:val="0"/>
        <w:bidi w:val="0"/>
        <w:spacing w:line="360" w:lineRule="auto"/>
        <w:ind w:leftChars="0"/>
        <w:rPr>
          <w:rFonts w:hint="eastAsia" w:eastAsia="仿宋_GB2312"/>
          <w:b w:val="0"/>
          <w:i w:val="0"/>
          <w:color w:val="auto"/>
          <w:sz w:val="24"/>
          <w:lang w:eastAsia="zh-CN"/>
        </w:rPr>
      </w:pPr>
    </w:p>
    <w:sectPr>
      <w:headerReference r:id="rId4" w:type="first"/>
      <w:footerReference r:id="rId7" w:type="first"/>
      <w:headerReference r:id="rId3" w:type="default"/>
      <w:footerReference r:id="rId5" w:type="default"/>
      <w:footerReference r:id="rId6" w:type="even"/>
      <w:pgSz w:w="11906" w:h="16838"/>
      <w:pgMar w:top="1440" w:right="1406" w:bottom="1246" w:left="1758" w:header="1021" w:footer="90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default" w:eastAsia="宋体"/>
        <w:lang w:val="en-US" w:eastAsia="zh-CN"/>
      </w:rPr>
    </w:pPr>
    <w:r>
      <w:rPr>
        <w:rFonts w:hint="eastAsia"/>
        <w:lang w:eastAsia="zh-CN"/>
      </w:rPr>
      <w:t>新昌县人民医院医用耗材</w:t>
    </w:r>
    <w:r>
      <w:rPr>
        <w:rFonts w:hint="eastAsia"/>
      </w:rPr>
      <w:t xml:space="preserve">磋商文件                                     </w:t>
    </w:r>
    <w:r>
      <w:rPr>
        <w:rFonts w:hint="eastAsia"/>
        <w:lang w:eastAsia="zh-CN"/>
      </w:rPr>
      <w:t>项目</w:t>
    </w:r>
    <w:r>
      <w:rPr>
        <w:rFonts w:hint="eastAsia"/>
      </w:rPr>
      <w:t>编号:</w:t>
    </w:r>
    <w:r>
      <w:rPr>
        <w:rFonts w:hint="eastAsia"/>
        <w:lang w:val="en-US" w:eastAsia="zh-CN"/>
      </w:rPr>
      <w:t>XCRY20201214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0175D"/>
    <w:multiLevelType w:val="singleLevel"/>
    <w:tmpl w:val="C100175D"/>
    <w:lvl w:ilvl="0" w:tentative="0">
      <w:start w:val="3"/>
      <w:numFmt w:val="chineseCounting"/>
      <w:suff w:val="space"/>
      <w:lvlText w:val="第%1部分"/>
      <w:lvlJc w:val="left"/>
      <w:rPr>
        <w:rFonts w:hint="eastAsia"/>
      </w:rPr>
    </w:lvl>
  </w:abstractNum>
  <w:abstractNum w:abstractNumId="1">
    <w:nsid w:val="FFFFFF7E"/>
    <w:multiLevelType w:val="singleLevel"/>
    <w:tmpl w:val="FFFFFF7E"/>
    <w:lvl w:ilvl="0" w:tentative="0">
      <w:start w:val="1"/>
      <w:numFmt w:val="decimal"/>
      <w:pStyle w:val="4"/>
      <w:lvlText w:val="%1."/>
      <w:lvlJc w:val="left"/>
      <w:pPr>
        <w:tabs>
          <w:tab w:val="left" w:pos="1200"/>
        </w:tabs>
        <w:ind w:left="1200" w:hanging="360"/>
      </w:pPr>
    </w:lvl>
  </w:abstractNum>
  <w:abstractNum w:abstractNumId="2">
    <w:nsid w:val="FFFFFF88"/>
    <w:multiLevelType w:val="singleLevel"/>
    <w:tmpl w:val="FFFFFF88"/>
    <w:lvl w:ilvl="0" w:tentative="0">
      <w:start w:val="1"/>
      <w:numFmt w:val="decimal"/>
      <w:pStyle w:val="3"/>
      <w:lvlText w:val="%1."/>
      <w:lvlJc w:val="left"/>
      <w:pPr>
        <w:tabs>
          <w:tab w:val="left" w:pos="360"/>
        </w:tabs>
        <w:ind w:left="360" w:hanging="360"/>
      </w:pPr>
    </w:lvl>
  </w:abstractNum>
  <w:abstractNum w:abstractNumId="3">
    <w:nsid w:val="032DB7D7"/>
    <w:multiLevelType w:val="singleLevel"/>
    <w:tmpl w:val="032DB7D7"/>
    <w:lvl w:ilvl="0" w:tentative="0">
      <w:start w:val="1"/>
      <w:numFmt w:val="decimal"/>
      <w:pStyle w:val="7"/>
      <w:lvlText w:val="%1."/>
      <w:lvlJc w:val="left"/>
      <w:pPr>
        <w:tabs>
          <w:tab w:val="left" w:pos="360"/>
        </w:tabs>
        <w:ind w:left="360" w:hanging="360"/>
      </w:pPr>
    </w:lvl>
  </w:abstractNum>
  <w:abstractNum w:abstractNumId="4">
    <w:nsid w:val="067CE2F8"/>
    <w:multiLevelType w:val="singleLevel"/>
    <w:tmpl w:val="067CE2F8"/>
    <w:lvl w:ilvl="0" w:tentative="0">
      <w:start w:val="1"/>
      <w:numFmt w:val="decimal"/>
      <w:pStyle w:val="9"/>
      <w:lvlText w:val="%1."/>
      <w:lvlJc w:val="left"/>
      <w:pPr>
        <w:tabs>
          <w:tab w:val="left" w:pos="1200"/>
        </w:tabs>
        <w:ind w:left="1200" w:hanging="360"/>
      </w:pPr>
    </w:lvl>
  </w:abstractNum>
  <w:abstractNum w:abstractNumId="5">
    <w:nsid w:val="4D6240E7"/>
    <w:multiLevelType w:val="singleLevel"/>
    <w:tmpl w:val="4D6240E7"/>
    <w:lvl w:ilvl="0" w:tentative="0">
      <w:start w:val="1"/>
      <w:numFmt w:val="decimal"/>
      <w:pStyle w:val="6"/>
      <w:lvlText w:val="%1."/>
      <w:lvlJc w:val="left"/>
      <w:pPr>
        <w:tabs>
          <w:tab w:val="left" w:pos="780"/>
        </w:tabs>
        <w:ind w:left="780" w:hanging="360"/>
      </w:pPr>
    </w:lvl>
  </w:abstractNum>
  <w:abstractNum w:abstractNumId="6">
    <w:nsid w:val="58661CEB"/>
    <w:multiLevelType w:val="singleLevel"/>
    <w:tmpl w:val="58661CEB"/>
    <w:lvl w:ilvl="0" w:tentative="0">
      <w:start w:val="1"/>
      <w:numFmt w:val="chineseCounting"/>
      <w:suff w:val="nothing"/>
      <w:lvlText w:val="%1、"/>
      <w:lvlJc w:val="left"/>
    </w:lvl>
  </w:abstractNum>
  <w:abstractNum w:abstractNumId="7">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2696FE3"/>
    <w:multiLevelType w:val="multilevel"/>
    <w:tmpl w:val="72696FE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5568D"/>
    <w:rsid w:val="01EA44F7"/>
    <w:rsid w:val="044D6E3F"/>
    <w:rsid w:val="0652101F"/>
    <w:rsid w:val="09692009"/>
    <w:rsid w:val="0B440C63"/>
    <w:rsid w:val="0C7C4E7D"/>
    <w:rsid w:val="10A97ADC"/>
    <w:rsid w:val="12A5367A"/>
    <w:rsid w:val="15A8643D"/>
    <w:rsid w:val="15C7177D"/>
    <w:rsid w:val="1B00294F"/>
    <w:rsid w:val="1B7E03C4"/>
    <w:rsid w:val="1D1C3A5E"/>
    <w:rsid w:val="1D8F74AA"/>
    <w:rsid w:val="1E5B0FCA"/>
    <w:rsid w:val="22452661"/>
    <w:rsid w:val="238B645D"/>
    <w:rsid w:val="28340188"/>
    <w:rsid w:val="344D4BBF"/>
    <w:rsid w:val="382A118E"/>
    <w:rsid w:val="3BDC28D2"/>
    <w:rsid w:val="3E004DCD"/>
    <w:rsid w:val="45D90F3A"/>
    <w:rsid w:val="49564139"/>
    <w:rsid w:val="4B9176ED"/>
    <w:rsid w:val="4C2C035B"/>
    <w:rsid w:val="4E1B3B67"/>
    <w:rsid w:val="4E3270FC"/>
    <w:rsid w:val="4EB53194"/>
    <w:rsid w:val="50CA29AC"/>
    <w:rsid w:val="51CA4C07"/>
    <w:rsid w:val="52106F75"/>
    <w:rsid w:val="5A7F7E2E"/>
    <w:rsid w:val="5AED5C3C"/>
    <w:rsid w:val="5B3A2ADA"/>
    <w:rsid w:val="5F75568D"/>
    <w:rsid w:val="626D5D48"/>
    <w:rsid w:val="662041A9"/>
    <w:rsid w:val="6BB23CBE"/>
    <w:rsid w:val="6D2100CE"/>
    <w:rsid w:val="74021640"/>
    <w:rsid w:val="74197507"/>
    <w:rsid w:val="74815AF8"/>
    <w:rsid w:val="75AB15AF"/>
    <w:rsid w:val="76221A42"/>
    <w:rsid w:val="77512953"/>
    <w:rsid w:val="7A250B86"/>
    <w:rsid w:val="7FE3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3">
    <w:name w:val="heading 2"/>
    <w:basedOn w:val="1"/>
    <w:next w:val="1"/>
    <w:qFormat/>
    <w:uiPriority w:val="0"/>
    <w:pPr>
      <w:keepNext/>
      <w:keepLines/>
      <w:numPr>
        <w:ilvl w:val="0"/>
        <w:numId w:val="2"/>
      </w:numPr>
      <w:tabs>
        <w:tab w:val="left" w:pos="1145"/>
        <w:tab w:val="clear" w:pos="360"/>
      </w:tabs>
      <w:spacing w:before="260" w:after="260" w:line="416" w:lineRule="auto"/>
      <w:ind w:left="992" w:hanging="567" w:firstLineChars="0"/>
      <w:outlineLvl w:val="1"/>
    </w:pPr>
    <w:rPr>
      <w:rFonts w:ascii="Arial" w:hAnsi="Arial" w:eastAsia="黑体"/>
      <w:b/>
      <w:sz w:val="32"/>
      <w:szCs w:val="20"/>
    </w:rPr>
  </w:style>
  <w:style w:type="paragraph" w:styleId="4">
    <w:name w:val="heading 3"/>
    <w:basedOn w:val="1"/>
    <w:next w:val="5"/>
    <w:qFormat/>
    <w:uiPriority w:val="0"/>
    <w:pPr>
      <w:keepNext/>
      <w:keepLines/>
      <w:numPr>
        <w:ilvl w:val="0"/>
        <w:numId w:val="3"/>
      </w:numPr>
      <w:tabs>
        <w:tab w:val="left" w:pos="2651"/>
      </w:tabs>
      <w:spacing w:before="260" w:after="260" w:line="416" w:lineRule="auto"/>
      <w:outlineLvl w:val="2"/>
    </w:pPr>
    <w:rPr>
      <w:rFonts w:eastAsia="仿宋_GB2312"/>
      <w:b/>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List Number 2"/>
    <w:basedOn w:val="1"/>
    <w:qFormat/>
    <w:uiPriority w:val="0"/>
    <w:pPr>
      <w:numPr>
        <w:ilvl w:val="0"/>
        <w:numId w:val="4"/>
      </w:numPr>
    </w:pPr>
  </w:style>
  <w:style w:type="paragraph" w:styleId="7">
    <w:name w:val="List Number"/>
    <w:basedOn w:val="1"/>
    <w:qFormat/>
    <w:uiPriority w:val="0"/>
    <w:pPr>
      <w:numPr>
        <w:ilvl w:val="0"/>
        <w:numId w:val="5"/>
      </w:numPr>
    </w:pPr>
  </w:style>
  <w:style w:type="paragraph" w:styleId="8">
    <w:name w:val="Body Text Indent"/>
    <w:basedOn w:val="1"/>
    <w:qFormat/>
    <w:uiPriority w:val="0"/>
    <w:pPr>
      <w:spacing w:after="120"/>
      <w:ind w:left="420" w:leftChars="200"/>
    </w:pPr>
  </w:style>
  <w:style w:type="paragraph" w:styleId="9">
    <w:name w:val="List Number 3"/>
    <w:basedOn w:val="1"/>
    <w:qFormat/>
    <w:uiPriority w:val="0"/>
    <w:pPr>
      <w:numPr>
        <w:ilvl w:val="0"/>
        <w:numId w:val="6"/>
      </w:numPr>
    </w:p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widowControl/>
      <w:spacing w:after="120" w:afterLines="50" w:line="216" w:lineRule="auto"/>
      <w:jc w:val="center"/>
    </w:pPr>
    <w:rPr>
      <w:rFonts w:ascii="隶书" w:eastAsia="隶书"/>
      <w:bCs/>
      <w:kern w:val="0"/>
      <w:sz w:val="72"/>
      <w:szCs w:val="84"/>
    </w:rPr>
  </w:style>
  <w:style w:type="paragraph" w:styleId="14">
    <w:name w:val="Body Text First Indent"/>
    <w:basedOn w:val="1"/>
    <w:qFormat/>
    <w:uiPriority w:val="0"/>
    <w:pPr>
      <w:spacing w:after="120" w:line="240" w:lineRule="auto"/>
      <w:ind w:firstLine="420" w:firstLineChars="100"/>
    </w:pPr>
    <w:rPr>
      <w:rFonts w:eastAsia="宋体"/>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paragraph" w:customStyle="1" w:styleId="20">
    <w:name w:val="正文段"/>
    <w:basedOn w:val="1"/>
    <w:qFormat/>
    <w:uiPriority w:val="0"/>
    <w:pPr>
      <w:widowControl/>
      <w:snapToGrid w:val="0"/>
      <w:spacing w:after="50" w:afterLines="50"/>
      <w:ind w:firstLine="200" w:firstLineChars="200"/>
    </w:pPr>
    <w:rPr>
      <w:kern w:val="0"/>
      <w:sz w:val="24"/>
      <w:szCs w:val="20"/>
    </w:rPr>
  </w:style>
  <w:style w:type="paragraph" w:customStyle="1" w:styleId="21">
    <w:name w:val="正文2"/>
    <w:basedOn w:val="1"/>
    <w:qFormat/>
    <w:uiPriority w:val="0"/>
    <w:pPr>
      <w:spacing w:before="156" w:line="360" w:lineRule="auto"/>
      <w:ind w:firstLine="510" w:firstLineChars="200"/>
    </w:pPr>
    <w:rPr>
      <w:sz w:val="24"/>
      <w:szCs w:val="20"/>
    </w:rPr>
  </w:style>
  <w:style w:type="paragraph" w:styleId="22">
    <w:name w:val="List Paragraph"/>
    <w:basedOn w:val="1"/>
    <w:qFormat/>
    <w:uiPriority w:val="34"/>
    <w:pPr>
      <w:ind w:firstLine="420" w:firstLineChars="200"/>
    </w:pPr>
  </w:style>
  <w:style w:type="paragraph" w:customStyle="1" w:styleId="23">
    <w:name w:val="大标题"/>
    <w:basedOn w:val="1"/>
    <w:qFormat/>
    <w:uiPriority w:val="0"/>
    <w:pPr>
      <w:ind w:firstLine="0" w:firstLineChars="0"/>
      <w:jc w:val="center"/>
    </w:pPr>
    <w:rPr>
      <w:rFonts w:eastAsia="黑体"/>
      <w:sz w:val="32"/>
    </w:rPr>
  </w:style>
  <w:style w:type="paragraph" w:customStyle="1" w:styleId="24">
    <w:name w:val="小标题"/>
    <w:basedOn w:val="23"/>
    <w:qFormat/>
    <w:uiPriority w:val="0"/>
    <w:pPr>
      <w:ind w:firstLine="200" w:firstLineChars="200"/>
      <w:jc w:val="both"/>
    </w:pPr>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2020-11-16T06:02:00Z</dcterms:created>
  <dc:creator>杨东英</dc:creator>
  <cp:lastModifiedBy>知音</cp:lastModifiedBy>
  <dcterms:modified xsi:type="dcterms:W3CDTF">2020-12-14T11:58:17Z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